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F8" w:rsidRPr="00A650B0" w:rsidRDefault="00A650B0" w:rsidP="00A650B0">
      <w:pPr>
        <w:jc w:val="center"/>
        <w:rPr>
          <w:b/>
          <w:sz w:val="28"/>
          <w:szCs w:val="28"/>
        </w:rPr>
      </w:pPr>
      <w:r w:rsidRPr="00A650B0">
        <w:rPr>
          <w:b/>
          <w:sz w:val="28"/>
          <w:szCs w:val="28"/>
        </w:rPr>
        <w:t xml:space="preserve">ОБГРУНТУВАННЯ ТЕХНІЧНИХ ТА ЯКІСНИХ ВИМОГ ТА ОЧІКУВАНОЇ ВАРТОСТІ ПРЕДМЕТУ ЗАКУПІВЛІ </w:t>
      </w:r>
      <w:r w:rsidRPr="00A650B0">
        <w:rPr>
          <w:b/>
          <w:sz w:val="28"/>
        </w:rPr>
        <w:t>ПОСЛУГ З ОХОРОНИ ОБ’ЄКТІВ</w:t>
      </w:r>
    </w:p>
    <w:p w:rsidR="00EA27F8" w:rsidRPr="00EA27F8" w:rsidRDefault="00EA27F8" w:rsidP="00EA27F8">
      <w:pPr>
        <w:jc w:val="center"/>
        <w:rPr>
          <w:b/>
        </w:rPr>
      </w:pPr>
    </w:p>
    <w:p w:rsidR="00EA27F8" w:rsidRPr="001662D0" w:rsidRDefault="00A650B0" w:rsidP="00EA27F8">
      <w:pPr>
        <w:ind w:firstLine="709"/>
        <w:jc w:val="both"/>
        <w:rPr>
          <w:b/>
        </w:rPr>
      </w:pPr>
      <w:bookmarkStart w:id="0" w:name="_GoBack"/>
      <w:bookmarkEnd w:id="0"/>
      <w:r w:rsidRPr="001662D0">
        <w:rPr>
          <w:szCs w:val="28"/>
        </w:rPr>
        <w:t>Провівши моніторинг вартості послуг з охорони об’єктів у</w:t>
      </w:r>
      <w:r w:rsidR="00EA27F8" w:rsidRPr="001662D0">
        <w:rPr>
          <w:szCs w:val="28"/>
        </w:rPr>
        <w:t>становою відповідно до кошторисних призначень</w:t>
      </w:r>
      <w:r w:rsidRPr="001662D0">
        <w:rPr>
          <w:szCs w:val="28"/>
        </w:rPr>
        <w:t xml:space="preserve"> заплановано </w:t>
      </w:r>
      <w:r w:rsidRPr="001662D0">
        <w:rPr>
          <w:color w:val="000000"/>
          <w:szCs w:val="28"/>
        </w:rPr>
        <w:t>необхідний мінімальний обсяг послуг та</w:t>
      </w:r>
      <w:r w:rsidR="00EA27F8" w:rsidRPr="001662D0">
        <w:rPr>
          <w:szCs w:val="28"/>
        </w:rPr>
        <w:t xml:space="preserve"> </w:t>
      </w:r>
      <w:r w:rsidRPr="001662D0">
        <w:rPr>
          <w:szCs w:val="28"/>
        </w:rPr>
        <w:t>оприлюднене</w:t>
      </w:r>
      <w:r w:rsidR="00EA27F8" w:rsidRPr="001662D0">
        <w:rPr>
          <w:szCs w:val="28"/>
        </w:rPr>
        <w:t xml:space="preserve"> оголошення щодо закупівлі</w:t>
      </w:r>
      <w:r w:rsidR="00EA27F8" w:rsidRPr="001662D0">
        <w:rPr>
          <w:b/>
        </w:rPr>
        <w:t xml:space="preserve"> </w:t>
      </w:r>
      <w:r w:rsidR="00EA27F8" w:rsidRPr="001662D0">
        <w:t xml:space="preserve">послуг з охорони об’єктів очікуваною вартістю </w:t>
      </w:r>
      <w:r w:rsidR="003F0FFC">
        <w:t>5</w:t>
      </w:r>
      <w:r w:rsidR="004245AB" w:rsidRPr="004245AB">
        <w:rPr>
          <w:lang w:val="ru-RU"/>
        </w:rPr>
        <w:t>6</w:t>
      </w:r>
      <w:r w:rsidR="004245AB">
        <w:rPr>
          <w:lang w:val="en-US"/>
        </w:rPr>
        <w:t>6</w:t>
      </w:r>
      <w:r w:rsidR="00EA27F8" w:rsidRPr="001662D0">
        <w:t> </w:t>
      </w:r>
      <w:r w:rsidR="004245AB">
        <w:rPr>
          <w:lang w:val="en-US"/>
        </w:rPr>
        <w:t>2</w:t>
      </w:r>
      <w:r w:rsidR="003F0FFC">
        <w:t>5</w:t>
      </w:r>
      <w:r w:rsidR="004245AB">
        <w:rPr>
          <w:lang w:val="en-US"/>
        </w:rPr>
        <w:t>0</w:t>
      </w:r>
      <w:r w:rsidR="00EA27F8" w:rsidRPr="001662D0">
        <w:t>,</w:t>
      </w:r>
      <w:r w:rsidR="004245AB">
        <w:rPr>
          <w:lang w:val="en-US"/>
        </w:rPr>
        <w:t>2</w:t>
      </w:r>
      <w:r w:rsidR="003F0FFC">
        <w:t>4</w:t>
      </w:r>
      <w:r w:rsidR="00EA27F8" w:rsidRPr="001662D0">
        <w:t xml:space="preserve"> грн.</w:t>
      </w:r>
      <w:r w:rsidR="001662D0" w:rsidRPr="001662D0">
        <w:t xml:space="preserve"> Місце надання послуг: м. Дніпро, просп. О. Поля, 48.</w:t>
      </w:r>
    </w:p>
    <w:p w:rsidR="00EA27F8" w:rsidRPr="00EA27F8" w:rsidRDefault="00EA27F8" w:rsidP="00EA27F8">
      <w:pPr>
        <w:jc w:val="both"/>
        <w:rPr>
          <w:b/>
        </w:rPr>
      </w:pPr>
    </w:p>
    <w:p w:rsidR="00EA27F8" w:rsidRPr="00EA27F8" w:rsidRDefault="00EA27F8" w:rsidP="00EA27F8">
      <w:pPr>
        <w:jc w:val="center"/>
        <w:rPr>
          <w:b/>
        </w:rPr>
      </w:pPr>
      <w:r w:rsidRPr="00EA27F8">
        <w:rPr>
          <w:b/>
        </w:rPr>
        <w:t>ТЕХНІЧНІ ВИМОГИ</w:t>
      </w:r>
    </w:p>
    <w:p w:rsidR="0004560B" w:rsidRPr="00DF3E31" w:rsidRDefault="0004560B" w:rsidP="0004560B">
      <w:pPr>
        <w:jc w:val="both"/>
      </w:pPr>
      <w:r w:rsidRPr="00DF3E31">
        <w:t>Режим чергування: цілодобово.</w:t>
      </w:r>
    </w:p>
    <w:p w:rsidR="0004560B" w:rsidRPr="00DF3E31" w:rsidRDefault="0004560B" w:rsidP="0004560B">
      <w:pPr>
        <w:jc w:val="both"/>
      </w:pPr>
      <w:r w:rsidRPr="00DF3E31">
        <w:t>Кількість охоронників, що одночасно перебувають на об'єкті: 1.</w:t>
      </w:r>
    </w:p>
    <w:p w:rsidR="0004560B" w:rsidRPr="00DF3E31" w:rsidRDefault="0004560B" w:rsidP="0004560B">
      <w:pPr>
        <w:jc w:val="both"/>
      </w:pPr>
      <w:r w:rsidRPr="00DF3E31">
        <w:t>Кількість будівель на об'єкті: 10 будівель (</w:t>
      </w:r>
      <w:proofErr w:type="spellStart"/>
      <w:r w:rsidRPr="00DF3E31">
        <w:t>адмінбудівля</w:t>
      </w:r>
      <w:proofErr w:type="spellEnd"/>
      <w:r w:rsidRPr="00DF3E31">
        <w:t xml:space="preserve"> площею: 363,6 </w:t>
      </w:r>
      <w:proofErr w:type="spellStart"/>
      <w:r w:rsidRPr="00DF3E31">
        <w:t>кв</w:t>
      </w:r>
      <w:proofErr w:type="spellEnd"/>
      <w:r w:rsidRPr="00DF3E31">
        <w:t xml:space="preserve">. м., два гаража площею: 213,1, 22,6 </w:t>
      </w:r>
      <w:proofErr w:type="spellStart"/>
      <w:r w:rsidRPr="00DF3E31">
        <w:t>кв</w:t>
      </w:r>
      <w:proofErr w:type="spellEnd"/>
      <w:r w:rsidRPr="00DF3E31">
        <w:t xml:space="preserve">. м.; лабораторія зі складським приміщенням: 1478,1 </w:t>
      </w:r>
      <w:proofErr w:type="spellStart"/>
      <w:r w:rsidRPr="00DF3E31">
        <w:t>кв.м</w:t>
      </w:r>
      <w:proofErr w:type="spellEnd"/>
      <w:r w:rsidRPr="00DF3E31">
        <w:t xml:space="preserve">.; житловий будинок: 60,4 </w:t>
      </w:r>
      <w:proofErr w:type="spellStart"/>
      <w:r w:rsidRPr="00DF3E31">
        <w:t>кв.м</w:t>
      </w:r>
      <w:proofErr w:type="spellEnd"/>
      <w:r w:rsidRPr="00DF3E31">
        <w:t xml:space="preserve">.; віварій: 88,0 </w:t>
      </w:r>
      <w:proofErr w:type="spellStart"/>
      <w:r w:rsidRPr="00DF3E31">
        <w:t>кв.м</w:t>
      </w:r>
      <w:proofErr w:type="spellEnd"/>
      <w:r w:rsidRPr="00DF3E31">
        <w:t xml:space="preserve">.; віварій з </w:t>
      </w:r>
      <w:proofErr w:type="spellStart"/>
      <w:r w:rsidRPr="00DF3E31">
        <w:t>ганком</w:t>
      </w:r>
      <w:proofErr w:type="spellEnd"/>
      <w:r w:rsidRPr="00DF3E31">
        <w:t xml:space="preserve">: 199,0 </w:t>
      </w:r>
      <w:proofErr w:type="spellStart"/>
      <w:r w:rsidRPr="00DF3E31">
        <w:t>кв.м</w:t>
      </w:r>
      <w:proofErr w:type="spellEnd"/>
      <w:r w:rsidRPr="00DF3E31">
        <w:t xml:space="preserve">.; сарай: 21,6 </w:t>
      </w:r>
      <w:proofErr w:type="spellStart"/>
      <w:r w:rsidRPr="00DF3E31">
        <w:t>кв.м</w:t>
      </w:r>
      <w:proofErr w:type="spellEnd"/>
      <w:r w:rsidRPr="00DF3E31">
        <w:t xml:space="preserve">.; туалет: 3,7 </w:t>
      </w:r>
      <w:proofErr w:type="spellStart"/>
      <w:r w:rsidRPr="00DF3E31">
        <w:t>кв.м</w:t>
      </w:r>
      <w:proofErr w:type="spellEnd"/>
      <w:r w:rsidRPr="00DF3E31">
        <w:t xml:space="preserve">.; вірусологічний відділ: 615,7 </w:t>
      </w:r>
      <w:proofErr w:type="spellStart"/>
      <w:r w:rsidRPr="00DF3E31">
        <w:t>кв.м</w:t>
      </w:r>
      <w:proofErr w:type="spellEnd"/>
      <w:r w:rsidRPr="00DF3E31">
        <w:t>.)</w:t>
      </w:r>
    </w:p>
    <w:p w:rsidR="0004560B" w:rsidRPr="00DF3E31" w:rsidRDefault="0004560B" w:rsidP="0004560B">
      <w:pPr>
        <w:jc w:val="both"/>
      </w:pPr>
      <w:r w:rsidRPr="00DF3E31">
        <w:t>Строк надання послуг – протягом 202</w:t>
      </w:r>
      <w:r w:rsidR="0034444D" w:rsidRPr="0034444D">
        <w:t>6</w:t>
      </w:r>
      <w:r w:rsidRPr="00DF3E31">
        <w:t xml:space="preserve"> року: 01.02.202</w:t>
      </w:r>
      <w:r w:rsidR="0034444D" w:rsidRPr="0034444D">
        <w:t>6</w:t>
      </w:r>
      <w:r w:rsidRPr="00DF3E31">
        <w:t>–31.12.202</w:t>
      </w:r>
      <w:r w:rsidR="0034444D" w:rsidRPr="00965251">
        <w:t>6</w:t>
      </w:r>
      <w:r w:rsidRPr="00DF3E31">
        <w:t xml:space="preserve"> або 11 місяців (у залежності від дати оприлюднення повідомлення про намір укласти договір з учасником, якого визнано згідно рішення замовника переможцем процедури відкритих торгів щодо закупівлі послуг, які є предметом закупівлі).</w:t>
      </w:r>
    </w:p>
    <w:p w:rsidR="0004560B" w:rsidRPr="00DF3E31" w:rsidRDefault="0004560B" w:rsidP="0004560B">
      <w:pPr>
        <w:jc w:val="both"/>
      </w:pPr>
    </w:p>
    <w:p w:rsidR="0004560B" w:rsidRPr="00DF3E31" w:rsidRDefault="0004560B" w:rsidP="0004560B">
      <w:pPr>
        <w:jc w:val="center"/>
      </w:pPr>
      <w:r w:rsidRPr="00DF3E31">
        <w:rPr>
          <w:b/>
          <w:kern w:val="2"/>
        </w:rPr>
        <w:t>Забезпечення надійної охорони передбачає:</w:t>
      </w:r>
    </w:p>
    <w:p w:rsidR="0004560B" w:rsidRPr="00DF3E31" w:rsidRDefault="0004560B" w:rsidP="0004560B">
      <w:pPr>
        <w:jc w:val="both"/>
        <w:rPr>
          <w:kern w:val="2"/>
        </w:rPr>
      </w:pPr>
      <w:r w:rsidRPr="00DF3E31">
        <w:rPr>
          <w:kern w:val="2"/>
        </w:rPr>
        <w:t xml:space="preserve">1. Прийняття під фізичну охорону об’єкт Замовника: </w:t>
      </w:r>
      <w:r w:rsidRPr="00DF3E31">
        <w:t>10 будівель (</w:t>
      </w:r>
      <w:proofErr w:type="spellStart"/>
      <w:r w:rsidRPr="00DF3E31">
        <w:t>адмінбудівля</w:t>
      </w:r>
      <w:proofErr w:type="spellEnd"/>
      <w:r w:rsidRPr="00DF3E31">
        <w:t xml:space="preserve"> площею: 363,6 </w:t>
      </w:r>
      <w:proofErr w:type="spellStart"/>
      <w:r w:rsidRPr="00DF3E31">
        <w:t>кв</w:t>
      </w:r>
      <w:proofErr w:type="spellEnd"/>
      <w:r w:rsidRPr="00DF3E31">
        <w:t xml:space="preserve">. м., два гаража площею: 213,1, 22,6 </w:t>
      </w:r>
      <w:proofErr w:type="spellStart"/>
      <w:r w:rsidRPr="00DF3E31">
        <w:t>кв</w:t>
      </w:r>
      <w:proofErr w:type="spellEnd"/>
      <w:r w:rsidRPr="00DF3E31">
        <w:t xml:space="preserve">. м.; лабораторія зі складським приміщенням: 1478,1 </w:t>
      </w:r>
      <w:proofErr w:type="spellStart"/>
      <w:r w:rsidRPr="00DF3E31">
        <w:t>кв.м</w:t>
      </w:r>
      <w:proofErr w:type="spellEnd"/>
      <w:r w:rsidRPr="00DF3E31">
        <w:t xml:space="preserve">.; житловий будинок: 60,4 </w:t>
      </w:r>
      <w:proofErr w:type="spellStart"/>
      <w:r w:rsidRPr="00DF3E31">
        <w:t>кв.м</w:t>
      </w:r>
      <w:proofErr w:type="spellEnd"/>
      <w:r w:rsidRPr="00DF3E31">
        <w:t xml:space="preserve">.; віварій: 88,0 </w:t>
      </w:r>
      <w:proofErr w:type="spellStart"/>
      <w:r w:rsidRPr="00DF3E31">
        <w:t>кв.м</w:t>
      </w:r>
      <w:proofErr w:type="spellEnd"/>
      <w:r w:rsidRPr="00DF3E31">
        <w:t xml:space="preserve">.; віварій з </w:t>
      </w:r>
      <w:proofErr w:type="spellStart"/>
      <w:r w:rsidRPr="00DF3E31">
        <w:t>ганком</w:t>
      </w:r>
      <w:proofErr w:type="spellEnd"/>
      <w:r w:rsidRPr="00DF3E31">
        <w:t xml:space="preserve">: 199,0 </w:t>
      </w:r>
      <w:proofErr w:type="spellStart"/>
      <w:r w:rsidRPr="00DF3E31">
        <w:t>кв.м</w:t>
      </w:r>
      <w:proofErr w:type="spellEnd"/>
      <w:r w:rsidRPr="00DF3E31">
        <w:t xml:space="preserve">.; сарай: 21,6 </w:t>
      </w:r>
      <w:proofErr w:type="spellStart"/>
      <w:r w:rsidRPr="00DF3E31">
        <w:t>кв.м</w:t>
      </w:r>
      <w:proofErr w:type="spellEnd"/>
      <w:r w:rsidRPr="00DF3E31">
        <w:t xml:space="preserve">.; туалет: 3,7 </w:t>
      </w:r>
      <w:proofErr w:type="spellStart"/>
      <w:r w:rsidRPr="00DF3E31">
        <w:t>кв.м</w:t>
      </w:r>
      <w:proofErr w:type="spellEnd"/>
      <w:r w:rsidRPr="00DF3E31">
        <w:t xml:space="preserve">.; вірусологічний відділ: 615,7 </w:t>
      </w:r>
      <w:proofErr w:type="spellStart"/>
      <w:r w:rsidRPr="00DF3E31">
        <w:t>кв.м</w:t>
      </w:r>
      <w:proofErr w:type="spellEnd"/>
      <w:r w:rsidRPr="00DF3E31">
        <w:t>.</w:t>
      </w:r>
      <w:r w:rsidRPr="00DF3E31">
        <w:rPr>
          <w:kern w:val="2"/>
        </w:rPr>
        <w:t>).</w:t>
      </w:r>
    </w:p>
    <w:p w:rsidR="0004560B" w:rsidRPr="00DF3E31" w:rsidRDefault="0004560B" w:rsidP="0004560B">
      <w:pPr>
        <w:jc w:val="both"/>
      </w:pPr>
      <w:r w:rsidRPr="00DF3E31">
        <w:t xml:space="preserve">2. </w:t>
      </w:r>
      <w:r w:rsidRPr="00DF3E31">
        <w:rPr>
          <w:kern w:val="2"/>
        </w:rPr>
        <w:t>Запобігання спроб несанкціонованого доступу на об'єкти.</w:t>
      </w:r>
    </w:p>
    <w:p w:rsidR="0004560B" w:rsidRPr="00DF3E31" w:rsidRDefault="0004560B" w:rsidP="0004560B">
      <w:pPr>
        <w:jc w:val="both"/>
        <w:rPr>
          <w:kern w:val="2"/>
        </w:rPr>
      </w:pPr>
      <w:r w:rsidRPr="00DF3E31">
        <w:rPr>
          <w:kern w:val="2"/>
        </w:rPr>
        <w:t xml:space="preserve">3 Оперативне прийняття необхідних заходів реагування щодо припинення протиправних дій відносно співробітників, клієнтів, сторонніх громадян, які знаходяться на території об’єкта або майна Замовника (в </w:t>
      </w:r>
      <w:proofErr w:type="spellStart"/>
      <w:r w:rsidRPr="00DF3E31">
        <w:rPr>
          <w:kern w:val="2"/>
        </w:rPr>
        <w:t>т.ч</w:t>
      </w:r>
      <w:proofErr w:type="spellEnd"/>
      <w:r w:rsidRPr="00DF3E31">
        <w:rPr>
          <w:kern w:val="2"/>
        </w:rPr>
        <w:t>. взаємодія з територіальними підрозділами поліції при затриманні зловмисника, чи зловмисників).</w:t>
      </w:r>
    </w:p>
    <w:p w:rsidR="0004560B" w:rsidRPr="00DF3E31" w:rsidRDefault="0004560B" w:rsidP="0004560B">
      <w:pPr>
        <w:jc w:val="both"/>
        <w:rPr>
          <w:kern w:val="2"/>
        </w:rPr>
      </w:pPr>
      <w:r w:rsidRPr="00DF3E31">
        <w:rPr>
          <w:kern w:val="2"/>
        </w:rPr>
        <w:t>4. Негайне інформування Замовника про надзвичайні події, що сталися на об’єкті охорони.</w:t>
      </w:r>
    </w:p>
    <w:p w:rsidR="0004560B" w:rsidRPr="00DF3E31" w:rsidRDefault="0004560B" w:rsidP="0004560B">
      <w:pPr>
        <w:jc w:val="both"/>
        <w:rPr>
          <w:kern w:val="2"/>
        </w:rPr>
      </w:pPr>
    </w:p>
    <w:p w:rsidR="0004560B" w:rsidRPr="00DF3E31" w:rsidRDefault="0004560B" w:rsidP="0004560B">
      <w:pPr>
        <w:jc w:val="center"/>
        <w:rPr>
          <w:b/>
          <w:kern w:val="2"/>
        </w:rPr>
      </w:pPr>
      <w:r w:rsidRPr="00DF3E31">
        <w:rPr>
          <w:b/>
        </w:rPr>
        <w:t>Вимоги до надання послуг з охорони об’єкту:</w:t>
      </w:r>
    </w:p>
    <w:p w:rsidR="0004560B" w:rsidRPr="00DF3E31" w:rsidRDefault="0004560B" w:rsidP="0004560B">
      <w:pPr>
        <w:jc w:val="both"/>
      </w:pPr>
      <w:r w:rsidRPr="00DF3E31">
        <w:t>1. Виконавець повинен мати  цілодобову диспетчерську службу, до якої надходять доповіді від охоронників про стан охорони об’єктів Замовника.</w:t>
      </w:r>
    </w:p>
    <w:p w:rsidR="0004560B" w:rsidRPr="00DF3E31" w:rsidRDefault="0004560B" w:rsidP="0004560B">
      <w:pPr>
        <w:jc w:val="both"/>
      </w:pPr>
      <w:r w:rsidRPr="00DF3E31">
        <w:t>2. Виконавець повинен забезпечувати посилення охорони об’єктів Замовника під час виникнення нестандартних ситуацій  на об'єкті та взаємодію з правоохоронними органами. Охоронники мають знати правила та володіти навичками  застосування спеціальних засобів захисту.</w:t>
      </w:r>
    </w:p>
    <w:p w:rsidR="0004560B" w:rsidRPr="00DF3E31" w:rsidRDefault="0004560B" w:rsidP="0004560B">
      <w:pPr>
        <w:jc w:val="both"/>
      </w:pPr>
      <w:r w:rsidRPr="00DF3E31">
        <w:t>3. У разі захворювання охоронника охоронне підприємство повинне негайно провести його заміну.</w:t>
      </w:r>
    </w:p>
    <w:p w:rsidR="0004560B" w:rsidRPr="00DF3E31" w:rsidRDefault="0004560B" w:rsidP="0004560B">
      <w:pPr>
        <w:jc w:val="both"/>
        <w:rPr>
          <w:b/>
        </w:rPr>
      </w:pPr>
      <w:r w:rsidRPr="00DF3E31">
        <w:t>4. Виконавець повинен забезпечити кожен пост охорони службовою документацією, згідно вимог замовника. Службова документація повинна містити розділ «Обов'язки охоронника».</w:t>
      </w:r>
    </w:p>
    <w:p w:rsidR="0004560B" w:rsidRPr="00DF3E31" w:rsidRDefault="0004560B" w:rsidP="0004560B">
      <w:pPr>
        <w:jc w:val="both"/>
      </w:pPr>
      <w:r w:rsidRPr="00DF3E31">
        <w:t>5. Охоронники повинні бути забезпечені форменим одягом, засобами протидії та особистого захисту та ліхтарями.</w:t>
      </w:r>
    </w:p>
    <w:p w:rsidR="0004560B" w:rsidRPr="00DF3E31" w:rsidRDefault="0004560B" w:rsidP="0004560B">
      <w:pPr>
        <w:jc w:val="both"/>
      </w:pPr>
      <w:r w:rsidRPr="00DF3E31">
        <w:t xml:space="preserve">6. Замовник може проводити самостійні або спільні з Виконавцем перевірки якості надання охоронних послуг. </w:t>
      </w:r>
    </w:p>
    <w:p w:rsidR="0004560B" w:rsidRPr="00DF3E31" w:rsidRDefault="0004560B" w:rsidP="0004560B">
      <w:pPr>
        <w:jc w:val="both"/>
      </w:pPr>
      <w:r w:rsidRPr="00DF3E31">
        <w:t xml:space="preserve">7. У разі використання Виконавцем субпідрядника обов’язковість виконання субпідрядником умов договору Виконавця із Замовником. </w:t>
      </w:r>
    </w:p>
    <w:p w:rsidR="0004560B" w:rsidRPr="00DF3E31" w:rsidRDefault="0004560B" w:rsidP="0004560B">
      <w:pPr>
        <w:jc w:val="both"/>
      </w:pPr>
      <w:r w:rsidRPr="00DF3E31">
        <w:t xml:space="preserve">8. Дотримання Виконавцем у своїй діяльності, в </w:t>
      </w:r>
      <w:proofErr w:type="spellStart"/>
      <w:r w:rsidRPr="00DF3E31">
        <w:t>т.ч</w:t>
      </w:r>
      <w:proofErr w:type="spellEnd"/>
      <w:r w:rsidRPr="00DF3E31">
        <w:t xml:space="preserve">. у відношеннях з Замовником, законів України, у тому разі Законів України «Про охорону праці», правоохоронними органами. </w:t>
      </w:r>
    </w:p>
    <w:p w:rsidR="0004560B" w:rsidRPr="00DF3E31" w:rsidRDefault="0004560B" w:rsidP="0004560B">
      <w:pPr>
        <w:jc w:val="both"/>
        <w:rPr>
          <w:szCs w:val="28"/>
        </w:rPr>
      </w:pPr>
      <w:r w:rsidRPr="00DF3E31">
        <w:rPr>
          <w:szCs w:val="28"/>
        </w:rPr>
        <w:lastRenderedPageBreak/>
        <w:t>9. Охоронне підприємство зобов’язане:</w:t>
      </w:r>
    </w:p>
    <w:p w:rsidR="0004560B" w:rsidRPr="00DF3E31" w:rsidRDefault="0004560B" w:rsidP="0004560B">
      <w:pPr>
        <w:jc w:val="both"/>
        <w:rPr>
          <w:szCs w:val="28"/>
        </w:rPr>
      </w:pPr>
      <w:r w:rsidRPr="00DF3E31">
        <w:rPr>
          <w:szCs w:val="28"/>
        </w:rPr>
        <w:t>9.1. Створювати та підтримувати в належному стані відповідні матеріально-технічні ресурси для надання зазначених послуг та забезпечувати своєчасність спрямованих на їх реалізацію заходів.</w:t>
      </w:r>
    </w:p>
    <w:p w:rsidR="0004560B" w:rsidRPr="00DF3E31" w:rsidRDefault="0004560B" w:rsidP="0004560B">
      <w:pPr>
        <w:jc w:val="both"/>
        <w:rPr>
          <w:szCs w:val="28"/>
        </w:rPr>
      </w:pPr>
      <w:r w:rsidRPr="00DF3E31">
        <w:rPr>
          <w:szCs w:val="28"/>
        </w:rPr>
        <w:t>9.2. Здійснювати добір, розстановку, навчання, виховання особового складу відповідного кваліфікаційного рівня та стану здоров’я, забезпечувати додержання ним законності, службової та трудової дисципліни.</w:t>
      </w:r>
    </w:p>
    <w:p w:rsidR="0004560B" w:rsidRPr="00DF3E31" w:rsidRDefault="0004560B" w:rsidP="0004560B">
      <w:pPr>
        <w:jc w:val="both"/>
        <w:rPr>
          <w:szCs w:val="28"/>
        </w:rPr>
      </w:pPr>
      <w:r w:rsidRPr="00DF3E31">
        <w:rPr>
          <w:szCs w:val="28"/>
        </w:rPr>
        <w:t>9.3. Постійно підтримувати необхідний фізичний, психологічний рівень підготовки особового складу та високий рівень професіоналізму для здійснення послуг.</w:t>
      </w:r>
    </w:p>
    <w:p w:rsidR="00EA27F8" w:rsidRPr="00EA27F8" w:rsidRDefault="00EA27F8" w:rsidP="00EA27F8">
      <w:pPr>
        <w:jc w:val="both"/>
        <w:rPr>
          <w:szCs w:val="28"/>
        </w:rPr>
      </w:pPr>
    </w:p>
    <w:p w:rsidR="0084791F" w:rsidRPr="00EA27F8" w:rsidRDefault="0084791F"/>
    <w:sectPr w:rsidR="0084791F" w:rsidRPr="00EA27F8" w:rsidSect="0084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2654"/>
    <w:multiLevelType w:val="hybridMultilevel"/>
    <w:tmpl w:val="336888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F8"/>
    <w:rsid w:val="0004560B"/>
    <w:rsid w:val="001662D0"/>
    <w:rsid w:val="0024175C"/>
    <w:rsid w:val="002C1877"/>
    <w:rsid w:val="002C4CD0"/>
    <w:rsid w:val="002F49FC"/>
    <w:rsid w:val="0034444D"/>
    <w:rsid w:val="003F0FFC"/>
    <w:rsid w:val="004245AB"/>
    <w:rsid w:val="0084791F"/>
    <w:rsid w:val="00965251"/>
    <w:rsid w:val="00A650B0"/>
    <w:rsid w:val="00DA155A"/>
    <w:rsid w:val="00E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C736"/>
  <w15:docId w15:val="{513EE26E-EFCA-4971-8C7F-F92CF340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27F8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Бух2</dc:creator>
  <cp:lastModifiedBy>Женя</cp:lastModifiedBy>
  <cp:revision>5</cp:revision>
  <dcterms:created xsi:type="dcterms:W3CDTF">2026-01-22T13:48:00Z</dcterms:created>
  <dcterms:modified xsi:type="dcterms:W3CDTF">2026-01-22T13:49:00Z</dcterms:modified>
</cp:coreProperties>
</file>