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7F8" w:rsidRPr="00A650B0" w:rsidRDefault="00A650B0" w:rsidP="00A650B0">
      <w:pPr>
        <w:jc w:val="center"/>
        <w:rPr>
          <w:b/>
          <w:sz w:val="28"/>
          <w:szCs w:val="28"/>
        </w:rPr>
      </w:pPr>
      <w:r w:rsidRPr="00A650B0">
        <w:rPr>
          <w:b/>
          <w:sz w:val="28"/>
          <w:szCs w:val="28"/>
        </w:rPr>
        <w:t xml:space="preserve">ОБГРУНТУВАННЯ ТЕХНІЧНИХ ТА ЯКІСНИХ ВИМОГ ТА ОЧІКУВАНОЇ ВАРТОСТІ ПРЕДМЕТУ ЗАКУПІВЛІ </w:t>
      </w:r>
      <w:r w:rsidR="008B44A5">
        <w:rPr>
          <w:b/>
          <w:bCs/>
          <w:caps/>
          <w:sz w:val="28"/>
          <w:szCs w:val="28"/>
        </w:rPr>
        <w:t>ЛАБОРАТОРНОГО ПОСУДУ</w:t>
      </w:r>
    </w:p>
    <w:p w:rsidR="00EA27F8" w:rsidRPr="00EA27F8" w:rsidRDefault="00EA27F8" w:rsidP="00010482">
      <w:pPr>
        <w:pStyle w:val="a3"/>
        <w:ind w:firstLine="0"/>
        <w:jc w:val="both"/>
        <w:rPr>
          <w:rFonts w:ascii="Times New Roman" w:hAnsi="Times New Roman"/>
          <w:sz w:val="28"/>
          <w:szCs w:val="28"/>
        </w:rPr>
      </w:pPr>
    </w:p>
    <w:p w:rsidR="006832DB" w:rsidRPr="00983CA1" w:rsidRDefault="00010482" w:rsidP="00983CA1">
      <w:pPr>
        <w:ind w:firstLine="709"/>
        <w:jc w:val="both"/>
        <w:rPr>
          <w:szCs w:val="28"/>
          <w:lang w:val="ru-RU"/>
        </w:rPr>
      </w:pPr>
      <w:r>
        <w:rPr>
          <w:szCs w:val="28"/>
        </w:rPr>
        <w:t xml:space="preserve">Для забезпечення безперебійного виконання функціональних </w:t>
      </w:r>
      <w:proofErr w:type="spellStart"/>
      <w:r>
        <w:rPr>
          <w:szCs w:val="28"/>
        </w:rPr>
        <w:t>обов</w:t>
      </w:r>
      <w:proofErr w:type="spellEnd"/>
      <w:r>
        <w:rPr>
          <w:szCs w:val="28"/>
        </w:rPr>
        <w:t>’</w:t>
      </w:r>
      <w:proofErr w:type="spellStart"/>
      <w:r w:rsidRPr="00010482">
        <w:rPr>
          <w:szCs w:val="28"/>
          <w:lang w:val="ru-RU"/>
        </w:rPr>
        <w:t>язків</w:t>
      </w:r>
      <w:proofErr w:type="spellEnd"/>
      <w:r w:rsidRPr="00010482">
        <w:rPr>
          <w:szCs w:val="28"/>
          <w:lang w:val="ru-RU"/>
        </w:rPr>
        <w:t xml:space="preserve"> установи</w:t>
      </w:r>
      <w:r>
        <w:rPr>
          <w:szCs w:val="28"/>
          <w:lang w:val="ru-RU"/>
        </w:rPr>
        <w:t>,</w:t>
      </w:r>
      <w:r w:rsidR="00983CA1">
        <w:rPr>
          <w:szCs w:val="28"/>
          <w:lang w:val="ru-RU"/>
        </w:rPr>
        <w:t xml:space="preserve"> </w:t>
      </w:r>
      <w:r w:rsidR="006832DB">
        <w:rPr>
          <w:szCs w:val="28"/>
        </w:rPr>
        <w:t xml:space="preserve">для </w:t>
      </w:r>
      <w:r>
        <w:rPr>
          <w:szCs w:val="28"/>
        </w:rPr>
        <w:t xml:space="preserve">забезпечення </w:t>
      </w:r>
      <w:r w:rsidR="004D4CEE">
        <w:rPr>
          <w:szCs w:val="28"/>
        </w:rPr>
        <w:t>проведення моніторингов</w:t>
      </w:r>
      <w:bookmarkStart w:id="0" w:name="_GoBack"/>
      <w:bookmarkEnd w:id="0"/>
      <w:r w:rsidR="006832DB">
        <w:rPr>
          <w:szCs w:val="28"/>
        </w:rPr>
        <w:t xml:space="preserve">их досліджень </w:t>
      </w:r>
      <w:r w:rsidR="00B53EF0">
        <w:rPr>
          <w:szCs w:val="28"/>
        </w:rPr>
        <w:t xml:space="preserve">потрібно закупити </w:t>
      </w:r>
      <w:r w:rsidR="008B44A5">
        <w:rPr>
          <w:szCs w:val="28"/>
        </w:rPr>
        <w:t>лабораторний посуд.</w:t>
      </w:r>
    </w:p>
    <w:p w:rsidR="00EA27F8" w:rsidRPr="001662D0" w:rsidRDefault="00A650B0" w:rsidP="00EA27F8">
      <w:pPr>
        <w:ind w:firstLine="709"/>
        <w:jc w:val="both"/>
        <w:rPr>
          <w:b/>
        </w:rPr>
      </w:pPr>
      <w:r w:rsidRPr="001662D0">
        <w:rPr>
          <w:szCs w:val="28"/>
        </w:rPr>
        <w:t>Провівши моніторинг вартості</w:t>
      </w:r>
      <w:r w:rsidR="00010482">
        <w:rPr>
          <w:szCs w:val="28"/>
        </w:rPr>
        <w:t xml:space="preserve">, </w:t>
      </w:r>
      <w:r w:rsidRPr="001662D0">
        <w:rPr>
          <w:szCs w:val="28"/>
        </w:rPr>
        <w:t>у</w:t>
      </w:r>
      <w:r w:rsidR="00EA27F8" w:rsidRPr="001662D0">
        <w:rPr>
          <w:szCs w:val="28"/>
        </w:rPr>
        <w:t>становою</w:t>
      </w:r>
      <w:r w:rsidR="00010482">
        <w:rPr>
          <w:szCs w:val="28"/>
        </w:rPr>
        <w:t>,</w:t>
      </w:r>
      <w:r w:rsidR="00EA27F8" w:rsidRPr="001662D0">
        <w:rPr>
          <w:szCs w:val="28"/>
        </w:rPr>
        <w:t xml:space="preserve"> відповідно до кошторисних призначень</w:t>
      </w:r>
      <w:r w:rsidR="00010482">
        <w:rPr>
          <w:szCs w:val="28"/>
        </w:rPr>
        <w:t>,</w:t>
      </w:r>
      <w:r w:rsidRPr="001662D0">
        <w:rPr>
          <w:szCs w:val="28"/>
        </w:rPr>
        <w:t xml:space="preserve"> заплановано</w:t>
      </w:r>
      <w:r w:rsidR="00B549E2">
        <w:rPr>
          <w:szCs w:val="28"/>
        </w:rPr>
        <w:t xml:space="preserve"> </w:t>
      </w:r>
      <w:r w:rsidRPr="001662D0">
        <w:rPr>
          <w:color w:val="000000"/>
          <w:szCs w:val="28"/>
        </w:rPr>
        <w:t>та</w:t>
      </w:r>
      <w:r w:rsidR="00EA27F8" w:rsidRPr="001662D0">
        <w:rPr>
          <w:szCs w:val="28"/>
        </w:rPr>
        <w:t xml:space="preserve"> </w:t>
      </w:r>
      <w:r w:rsidR="00416CBA" w:rsidRPr="001662D0">
        <w:rPr>
          <w:szCs w:val="28"/>
        </w:rPr>
        <w:t>оприлюднен</w:t>
      </w:r>
      <w:r w:rsidR="00416CBA">
        <w:rPr>
          <w:szCs w:val="28"/>
        </w:rPr>
        <w:t>е</w:t>
      </w:r>
      <w:r w:rsidR="00EA27F8" w:rsidRPr="001662D0">
        <w:rPr>
          <w:szCs w:val="28"/>
        </w:rPr>
        <w:t xml:space="preserve"> оголошення щодо закупівлі</w:t>
      </w:r>
      <w:r w:rsidR="00010482" w:rsidRPr="00010482">
        <w:rPr>
          <w:szCs w:val="28"/>
        </w:rPr>
        <w:t xml:space="preserve"> </w:t>
      </w:r>
      <w:r w:rsidR="008B44A5">
        <w:rPr>
          <w:szCs w:val="28"/>
        </w:rPr>
        <w:t>лабораторного посуду</w:t>
      </w:r>
      <w:r w:rsidR="008B44A5" w:rsidRPr="008B44A5">
        <w:t xml:space="preserve"> </w:t>
      </w:r>
      <w:r w:rsidR="00B549E2" w:rsidRPr="00983CA1">
        <w:t>за рахунок загальн</w:t>
      </w:r>
      <w:r w:rsidR="00B549E2">
        <w:t>ого фонду</w:t>
      </w:r>
      <w:r w:rsidR="00B549E2">
        <w:t xml:space="preserve"> </w:t>
      </w:r>
      <w:r w:rsidR="00B549E2">
        <w:t xml:space="preserve">державного бюджету </w:t>
      </w:r>
      <w:r w:rsidR="00983CA1" w:rsidRPr="00983CA1">
        <w:t xml:space="preserve">очікуваною вартістю </w:t>
      </w:r>
      <w:r w:rsidR="00B549E2">
        <w:t>89 </w:t>
      </w:r>
      <w:r w:rsidR="00B549E2" w:rsidRPr="00B549E2">
        <w:t>826</w:t>
      </w:r>
      <w:r w:rsidR="00B549E2">
        <w:t>,</w:t>
      </w:r>
      <w:r w:rsidR="00B549E2" w:rsidRPr="00B549E2">
        <w:t xml:space="preserve">60 </w:t>
      </w:r>
      <w:r w:rsidR="00B549E2">
        <w:t>грн.</w:t>
      </w:r>
      <w:r w:rsidR="00983CA1" w:rsidRPr="00983CA1">
        <w:t xml:space="preserve"> Місце поставки товару: м. Дніпро, </w:t>
      </w:r>
      <w:proofErr w:type="spellStart"/>
      <w:r w:rsidR="00983CA1" w:rsidRPr="00983CA1">
        <w:t>просп</w:t>
      </w:r>
      <w:proofErr w:type="spellEnd"/>
      <w:r w:rsidR="00983CA1" w:rsidRPr="00983CA1">
        <w:t>. О. Поля, 48.</w:t>
      </w:r>
    </w:p>
    <w:p w:rsidR="00EA27F8" w:rsidRPr="00EA27F8" w:rsidRDefault="00EA27F8" w:rsidP="00EA27F8">
      <w:pPr>
        <w:jc w:val="both"/>
        <w:rPr>
          <w:b/>
        </w:rPr>
      </w:pPr>
    </w:p>
    <w:p w:rsidR="00A340FC" w:rsidRPr="00BE44DA" w:rsidRDefault="00A340FC" w:rsidP="00A340FC">
      <w:pPr>
        <w:widowControl w:val="0"/>
        <w:tabs>
          <w:tab w:val="left" w:pos="426"/>
        </w:tabs>
        <w:suppressAutoHyphens/>
        <w:jc w:val="center"/>
        <w:rPr>
          <w:b/>
          <w:bCs/>
        </w:rPr>
      </w:pPr>
      <w:r w:rsidRPr="00BE44DA">
        <w:rPr>
          <w:b/>
        </w:rPr>
        <w:t>Предмет закупівлі: «</w:t>
      </w:r>
      <w:r w:rsidRPr="00BE44DA">
        <w:rPr>
          <w:b/>
          <w:bCs/>
        </w:rPr>
        <w:t xml:space="preserve">Код ДК 021:2015 - </w:t>
      </w:r>
      <w:r w:rsidRPr="00AD3368">
        <w:rPr>
          <w:b/>
          <w:bCs/>
        </w:rPr>
        <w:t>33790</w:t>
      </w:r>
      <w:r>
        <w:rPr>
          <w:b/>
          <w:bCs/>
        </w:rPr>
        <w:t xml:space="preserve">000-4, </w:t>
      </w:r>
      <w:r w:rsidRPr="00AD3368">
        <w:rPr>
          <w:b/>
          <w:bCs/>
        </w:rPr>
        <w:t xml:space="preserve">Скляний посуд лабораторного, санітарно-гігієнічного чи фармацевтичного призначення </w:t>
      </w:r>
      <w:r w:rsidRPr="00BE44DA">
        <w:rPr>
          <w:b/>
          <w:bCs/>
        </w:rPr>
        <w:t>(</w:t>
      </w:r>
      <w:r>
        <w:rPr>
          <w:b/>
          <w:bCs/>
        </w:rPr>
        <w:t>Вироби медичного призначення (</w:t>
      </w:r>
      <w:r w:rsidRPr="00BE44DA">
        <w:rPr>
          <w:b/>
          <w:bCs/>
        </w:rPr>
        <w:t>лабораторний посуд)</w:t>
      </w:r>
      <w:r>
        <w:rPr>
          <w:b/>
          <w:bCs/>
        </w:rPr>
        <w:t>)</w:t>
      </w:r>
      <w:r w:rsidRPr="00BE44DA">
        <w:rPr>
          <w:b/>
          <w:bCs/>
        </w:rPr>
        <w:t>»</w:t>
      </w:r>
    </w:p>
    <w:p w:rsidR="00A340FC" w:rsidRPr="00BE44DA" w:rsidRDefault="00A340FC" w:rsidP="00A340FC">
      <w:pPr>
        <w:widowControl w:val="0"/>
        <w:tabs>
          <w:tab w:val="left" w:pos="426"/>
        </w:tabs>
        <w:suppressAutoHyphens/>
        <w:jc w:val="right"/>
      </w:pPr>
      <w:r w:rsidRPr="00BE44DA">
        <w:t>Таблиця 1</w:t>
      </w:r>
    </w:p>
    <w:tbl>
      <w:tblPr>
        <w:tblW w:w="997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592"/>
        <w:gridCol w:w="1985"/>
        <w:gridCol w:w="3827"/>
      </w:tblGrid>
      <w:tr w:rsidR="00A340FC" w:rsidRPr="00BE44DA" w:rsidTr="0038677B">
        <w:trPr>
          <w:trHeight w:val="482"/>
        </w:trPr>
        <w:tc>
          <w:tcPr>
            <w:tcW w:w="567" w:type="dxa"/>
            <w:vAlign w:val="center"/>
          </w:tcPr>
          <w:p w:rsidR="00A340FC" w:rsidRPr="00BE44DA" w:rsidRDefault="00A340FC" w:rsidP="0038677B">
            <w:pPr>
              <w:suppressAutoHyphens/>
              <w:jc w:val="center"/>
              <w:rPr>
                <w:lang w:eastAsia="zh-CN"/>
              </w:rPr>
            </w:pPr>
            <w:r w:rsidRPr="00BE44DA">
              <w:rPr>
                <w:b/>
                <w:lang w:eastAsia="zh-CN"/>
              </w:rPr>
              <w:t>№</w:t>
            </w:r>
          </w:p>
          <w:p w:rsidR="00A340FC" w:rsidRPr="00BE44DA" w:rsidRDefault="00A340FC" w:rsidP="0038677B">
            <w:pPr>
              <w:suppressAutoHyphens/>
              <w:jc w:val="center"/>
              <w:rPr>
                <w:lang w:eastAsia="zh-CN"/>
              </w:rPr>
            </w:pPr>
            <w:r w:rsidRPr="00BE44DA">
              <w:rPr>
                <w:b/>
                <w:lang w:eastAsia="zh-CN"/>
              </w:rPr>
              <w:t>п/п</w:t>
            </w:r>
          </w:p>
        </w:tc>
        <w:tc>
          <w:tcPr>
            <w:tcW w:w="3592" w:type="dxa"/>
            <w:vAlign w:val="center"/>
          </w:tcPr>
          <w:p w:rsidR="00A340FC" w:rsidRPr="00BE44DA" w:rsidRDefault="00A340FC" w:rsidP="0038677B">
            <w:pPr>
              <w:suppressAutoHyphens/>
              <w:jc w:val="center"/>
              <w:rPr>
                <w:b/>
                <w:lang w:eastAsia="zh-CN"/>
              </w:rPr>
            </w:pPr>
            <w:r w:rsidRPr="00BE44DA">
              <w:rPr>
                <w:b/>
                <w:bCs/>
                <w:lang w:eastAsia="uk-UA"/>
              </w:rPr>
              <w:t>Найменування характеристики/показника (відповідного критерію) предмету закупівлі/</w:t>
            </w:r>
            <w:r w:rsidRPr="00BE44DA">
              <w:rPr>
                <w:b/>
                <w:bCs/>
              </w:rPr>
              <w:t>Вимоги Замовника за відповідним критерієм</w:t>
            </w:r>
          </w:p>
        </w:tc>
        <w:tc>
          <w:tcPr>
            <w:tcW w:w="1985" w:type="dxa"/>
            <w:vAlign w:val="center"/>
          </w:tcPr>
          <w:p w:rsidR="00A340FC" w:rsidRPr="00BE44DA" w:rsidRDefault="00A340FC" w:rsidP="0038677B">
            <w:pPr>
              <w:suppressAutoHyphens/>
              <w:jc w:val="center"/>
              <w:rPr>
                <w:b/>
                <w:bCs/>
                <w:lang w:eastAsia="zh-CN"/>
              </w:rPr>
            </w:pPr>
            <w:r w:rsidRPr="00BE44DA">
              <w:rPr>
                <w:b/>
                <w:bCs/>
              </w:rPr>
              <w:t>Найменування Товару, що пропонується учасником</w:t>
            </w:r>
          </w:p>
        </w:tc>
        <w:tc>
          <w:tcPr>
            <w:tcW w:w="3827" w:type="dxa"/>
            <w:vAlign w:val="center"/>
          </w:tcPr>
          <w:p w:rsidR="00A340FC" w:rsidRPr="00BE44DA" w:rsidRDefault="00A340FC" w:rsidP="0038677B">
            <w:pPr>
              <w:suppressAutoHyphens/>
              <w:jc w:val="center"/>
              <w:rPr>
                <w:b/>
                <w:bCs/>
              </w:rPr>
            </w:pPr>
            <w:r w:rsidRPr="00BE44DA">
              <w:rPr>
                <w:b/>
                <w:bCs/>
              </w:rPr>
              <w:t>Пропозиція Учасника за відповідним критерієм (конкретні параметри/інформація) згідно документів тендерної пропозиції учасника</w:t>
            </w:r>
          </w:p>
        </w:tc>
      </w:tr>
      <w:tr w:rsidR="00A340FC" w:rsidRPr="00BE44DA" w:rsidTr="0038677B">
        <w:trPr>
          <w:trHeight w:val="284"/>
        </w:trPr>
        <w:tc>
          <w:tcPr>
            <w:tcW w:w="567" w:type="dxa"/>
          </w:tcPr>
          <w:p w:rsidR="00A340FC" w:rsidRPr="00BE44DA" w:rsidRDefault="00A340FC" w:rsidP="0038677B">
            <w:pPr>
              <w:pStyle w:val="a5"/>
              <w:ind w:left="0"/>
            </w:pPr>
            <w:r w:rsidRPr="00BE44DA">
              <w:t xml:space="preserve">1. </w:t>
            </w:r>
          </w:p>
        </w:tc>
        <w:tc>
          <w:tcPr>
            <w:tcW w:w="3592" w:type="dxa"/>
          </w:tcPr>
          <w:p w:rsidR="00A340FC" w:rsidRPr="00BE44DA" w:rsidRDefault="00A340FC" w:rsidP="0038677B">
            <w:pPr>
              <w:shd w:val="clear" w:color="auto" w:fill="FFFFFF"/>
              <w:rPr>
                <w:b/>
                <w:bCs/>
              </w:rPr>
            </w:pPr>
            <w:r w:rsidRPr="00BE44DA">
              <w:rPr>
                <w:b/>
                <w:bCs/>
              </w:rPr>
              <w:t>Стакан високий 600 мл – 10 шт.</w:t>
            </w:r>
          </w:p>
          <w:p w:rsidR="00A340FC" w:rsidRPr="00BE44DA" w:rsidRDefault="00A340FC" w:rsidP="0038677B">
            <w:pPr>
              <w:rPr>
                <w:i/>
                <w:iCs/>
              </w:rPr>
            </w:pPr>
            <w:r w:rsidRPr="00BE44DA">
              <w:rPr>
                <w:i/>
                <w:iCs/>
              </w:rPr>
              <w:t>Стакан високий з носиком та поділками.</w:t>
            </w:r>
          </w:p>
          <w:p w:rsidR="00A340FC" w:rsidRPr="00BE44DA" w:rsidRDefault="00A340FC" w:rsidP="0038677B">
            <w:pPr>
              <w:rPr>
                <w:i/>
                <w:iCs/>
              </w:rPr>
            </w:pPr>
            <w:r w:rsidRPr="00BE44DA">
              <w:rPr>
                <w:i/>
                <w:iCs/>
              </w:rPr>
              <w:t>Матеріал – термостійке скло</w:t>
            </w:r>
          </w:p>
          <w:p w:rsidR="00A340FC" w:rsidRPr="00BE44DA" w:rsidRDefault="00A340FC" w:rsidP="0038677B">
            <w:pPr>
              <w:rPr>
                <w:i/>
                <w:iCs/>
              </w:rPr>
            </w:pPr>
            <w:r w:rsidRPr="00BE44DA">
              <w:rPr>
                <w:i/>
                <w:iCs/>
              </w:rPr>
              <w:t>Об'єм, мл - 600</w:t>
            </w:r>
          </w:p>
          <w:p w:rsidR="00A340FC" w:rsidRPr="00BE44DA" w:rsidRDefault="00A340FC" w:rsidP="0038677B">
            <w:pPr>
              <w:rPr>
                <w:i/>
                <w:iCs/>
              </w:rPr>
            </w:pPr>
            <w:r w:rsidRPr="00BE44DA">
              <w:rPr>
                <w:i/>
                <w:iCs/>
              </w:rPr>
              <w:t>Висота, мм - 150</w:t>
            </w:r>
          </w:p>
          <w:p w:rsidR="00A340FC" w:rsidRPr="00BE44DA" w:rsidRDefault="00A340FC" w:rsidP="0038677B">
            <w:pPr>
              <w:rPr>
                <w:i/>
                <w:iCs/>
              </w:rPr>
            </w:pPr>
            <w:r w:rsidRPr="00BE44DA">
              <w:rPr>
                <w:i/>
                <w:iCs/>
              </w:rPr>
              <w:t>Діаметр, мм – 80</w:t>
            </w:r>
          </w:p>
          <w:p w:rsidR="00A340FC" w:rsidRPr="00BE44DA" w:rsidRDefault="00A340FC" w:rsidP="0038677B">
            <w:pPr>
              <w:shd w:val="clear" w:color="auto" w:fill="FFFFFF"/>
            </w:pPr>
            <w:r w:rsidRPr="00BE44DA">
              <w:rPr>
                <w:i/>
                <w:iCs/>
              </w:rPr>
              <w:t>Відповідає вимогам наступних стандартів і нормативних документів: ISO 3819.</w:t>
            </w:r>
          </w:p>
        </w:tc>
        <w:tc>
          <w:tcPr>
            <w:tcW w:w="1985" w:type="dxa"/>
          </w:tcPr>
          <w:p w:rsidR="00A340FC" w:rsidRPr="00BE44DA" w:rsidRDefault="00A340FC" w:rsidP="0038677B">
            <w:pPr>
              <w:suppressAutoHyphens/>
              <w:rPr>
                <w:lang w:eastAsia="zh-CN"/>
              </w:rPr>
            </w:pPr>
          </w:p>
        </w:tc>
        <w:tc>
          <w:tcPr>
            <w:tcW w:w="3827" w:type="dxa"/>
          </w:tcPr>
          <w:p w:rsidR="00A340FC" w:rsidRPr="00BE44DA" w:rsidRDefault="00A340FC" w:rsidP="0038677B">
            <w:pPr>
              <w:suppressAutoHyphens/>
            </w:pPr>
          </w:p>
        </w:tc>
      </w:tr>
      <w:tr w:rsidR="00A340FC" w:rsidRPr="00BE44DA" w:rsidTr="0038677B">
        <w:trPr>
          <w:trHeight w:val="284"/>
        </w:trPr>
        <w:tc>
          <w:tcPr>
            <w:tcW w:w="567" w:type="dxa"/>
          </w:tcPr>
          <w:p w:rsidR="00A340FC" w:rsidRPr="00BE44DA" w:rsidRDefault="00A340FC" w:rsidP="0038677B">
            <w:pPr>
              <w:pStyle w:val="a5"/>
              <w:ind w:left="0"/>
            </w:pPr>
            <w:r w:rsidRPr="00BE44DA">
              <w:t>2.</w:t>
            </w:r>
          </w:p>
        </w:tc>
        <w:tc>
          <w:tcPr>
            <w:tcW w:w="3592" w:type="dxa"/>
          </w:tcPr>
          <w:p w:rsidR="00A340FC" w:rsidRPr="00BE44DA" w:rsidRDefault="00A340FC" w:rsidP="0038677B">
            <w:pPr>
              <w:shd w:val="clear" w:color="auto" w:fill="FFFFFF"/>
              <w:rPr>
                <w:b/>
                <w:bCs/>
              </w:rPr>
            </w:pPr>
            <w:r w:rsidRPr="00BE44DA">
              <w:rPr>
                <w:b/>
                <w:bCs/>
              </w:rPr>
              <w:t>Стакан низький 100 мл – 10 шт.</w:t>
            </w:r>
          </w:p>
          <w:p w:rsidR="00A340FC" w:rsidRPr="00BE44DA" w:rsidRDefault="00A340FC" w:rsidP="0038677B">
            <w:pPr>
              <w:rPr>
                <w:i/>
                <w:iCs/>
              </w:rPr>
            </w:pPr>
            <w:r w:rsidRPr="00BE44DA">
              <w:rPr>
                <w:i/>
                <w:iCs/>
              </w:rPr>
              <w:t>Стакан низький з носиком та поділками.</w:t>
            </w:r>
          </w:p>
          <w:p w:rsidR="00A340FC" w:rsidRPr="00BE44DA" w:rsidRDefault="00A340FC" w:rsidP="0038677B">
            <w:pPr>
              <w:rPr>
                <w:i/>
                <w:iCs/>
              </w:rPr>
            </w:pPr>
            <w:r w:rsidRPr="00BE44DA">
              <w:rPr>
                <w:i/>
                <w:iCs/>
              </w:rPr>
              <w:t>Матеріал – термостійке скло</w:t>
            </w:r>
          </w:p>
          <w:p w:rsidR="00A340FC" w:rsidRPr="00BE44DA" w:rsidRDefault="00A340FC" w:rsidP="0038677B">
            <w:pPr>
              <w:rPr>
                <w:i/>
                <w:iCs/>
              </w:rPr>
            </w:pPr>
            <w:r w:rsidRPr="00BE44DA">
              <w:rPr>
                <w:i/>
                <w:iCs/>
              </w:rPr>
              <w:t>Об'єм, мл - 100</w:t>
            </w:r>
          </w:p>
          <w:p w:rsidR="00A340FC" w:rsidRPr="00BE44DA" w:rsidRDefault="00A340FC" w:rsidP="0038677B">
            <w:pPr>
              <w:rPr>
                <w:i/>
                <w:iCs/>
              </w:rPr>
            </w:pPr>
            <w:r w:rsidRPr="00BE44DA">
              <w:rPr>
                <w:i/>
                <w:iCs/>
              </w:rPr>
              <w:t>Висота, мм - 70</w:t>
            </w:r>
          </w:p>
          <w:p w:rsidR="00A340FC" w:rsidRPr="00BE44DA" w:rsidRDefault="00A340FC" w:rsidP="0038677B">
            <w:pPr>
              <w:rPr>
                <w:i/>
                <w:iCs/>
              </w:rPr>
            </w:pPr>
            <w:r w:rsidRPr="00BE44DA">
              <w:rPr>
                <w:i/>
                <w:iCs/>
              </w:rPr>
              <w:t>Діаметр, мм – 50</w:t>
            </w:r>
          </w:p>
          <w:p w:rsidR="00A340FC" w:rsidRPr="00BE44DA" w:rsidRDefault="00A340FC" w:rsidP="0038677B">
            <w:pPr>
              <w:shd w:val="clear" w:color="auto" w:fill="FFFFFF"/>
              <w:rPr>
                <w:b/>
                <w:bCs/>
              </w:rPr>
            </w:pPr>
            <w:r w:rsidRPr="00BE44DA">
              <w:rPr>
                <w:i/>
                <w:iCs/>
              </w:rPr>
              <w:t>Відповідає вимогам наступних стандартів і нормативних документів: ISO 3819</w:t>
            </w:r>
          </w:p>
        </w:tc>
        <w:tc>
          <w:tcPr>
            <w:tcW w:w="1985" w:type="dxa"/>
          </w:tcPr>
          <w:p w:rsidR="00A340FC" w:rsidRPr="00BE44DA" w:rsidRDefault="00A340FC" w:rsidP="0038677B">
            <w:pPr>
              <w:suppressAutoHyphens/>
              <w:rPr>
                <w:lang w:eastAsia="zh-CN"/>
              </w:rPr>
            </w:pPr>
          </w:p>
        </w:tc>
        <w:tc>
          <w:tcPr>
            <w:tcW w:w="3827" w:type="dxa"/>
          </w:tcPr>
          <w:p w:rsidR="00A340FC" w:rsidRPr="00BE44DA" w:rsidRDefault="00A340FC" w:rsidP="0038677B">
            <w:pPr>
              <w:suppressAutoHyphens/>
            </w:pPr>
          </w:p>
        </w:tc>
      </w:tr>
      <w:tr w:rsidR="00A340FC" w:rsidRPr="00BE44DA" w:rsidTr="0038677B">
        <w:trPr>
          <w:trHeight w:val="284"/>
        </w:trPr>
        <w:tc>
          <w:tcPr>
            <w:tcW w:w="567" w:type="dxa"/>
          </w:tcPr>
          <w:p w:rsidR="00A340FC" w:rsidRPr="00BE44DA" w:rsidRDefault="00A340FC" w:rsidP="0038677B">
            <w:pPr>
              <w:pStyle w:val="a5"/>
              <w:ind w:left="0"/>
            </w:pPr>
            <w:r w:rsidRPr="00BE44DA">
              <w:t>3.</w:t>
            </w:r>
          </w:p>
        </w:tc>
        <w:tc>
          <w:tcPr>
            <w:tcW w:w="3592" w:type="dxa"/>
          </w:tcPr>
          <w:p w:rsidR="00A340FC" w:rsidRPr="00BE44DA" w:rsidRDefault="00A340FC" w:rsidP="0038677B">
            <w:pPr>
              <w:shd w:val="clear" w:color="auto" w:fill="FFFFFF"/>
              <w:rPr>
                <w:b/>
                <w:bCs/>
              </w:rPr>
            </w:pPr>
            <w:r w:rsidRPr="00BE44DA">
              <w:rPr>
                <w:b/>
                <w:bCs/>
              </w:rPr>
              <w:t>Стакан низький 50 мл  - 10 шт.</w:t>
            </w:r>
          </w:p>
          <w:p w:rsidR="00A340FC" w:rsidRPr="00BE44DA" w:rsidRDefault="00A340FC" w:rsidP="0038677B">
            <w:pPr>
              <w:rPr>
                <w:i/>
                <w:iCs/>
              </w:rPr>
            </w:pPr>
            <w:r w:rsidRPr="00BE44DA">
              <w:rPr>
                <w:i/>
                <w:iCs/>
              </w:rPr>
              <w:t>Стакан низький з носиком та поділками.</w:t>
            </w:r>
          </w:p>
          <w:p w:rsidR="00A340FC" w:rsidRPr="00BE44DA" w:rsidRDefault="00A340FC" w:rsidP="0038677B">
            <w:pPr>
              <w:rPr>
                <w:i/>
                <w:iCs/>
              </w:rPr>
            </w:pPr>
            <w:r w:rsidRPr="00BE44DA">
              <w:rPr>
                <w:i/>
                <w:iCs/>
              </w:rPr>
              <w:t>Матеріал – термостійке скло</w:t>
            </w:r>
          </w:p>
          <w:p w:rsidR="00A340FC" w:rsidRPr="00BE44DA" w:rsidRDefault="00A340FC" w:rsidP="0038677B">
            <w:pPr>
              <w:rPr>
                <w:i/>
                <w:iCs/>
              </w:rPr>
            </w:pPr>
            <w:r w:rsidRPr="00BE44DA">
              <w:rPr>
                <w:i/>
                <w:iCs/>
              </w:rPr>
              <w:t>Об'єм, мл - 50</w:t>
            </w:r>
          </w:p>
          <w:p w:rsidR="00A340FC" w:rsidRPr="00BE44DA" w:rsidRDefault="00A340FC" w:rsidP="0038677B">
            <w:pPr>
              <w:rPr>
                <w:i/>
                <w:iCs/>
              </w:rPr>
            </w:pPr>
            <w:r w:rsidRPr="00BE44DA">
              <w:rPr>
                <w:i/>
                <w:iCs/>
              </w:rPr>
              <w:t>Висота, мм - 60</w:t>
            </w:r>
          </w:p>
          <w:p w:rsidR="00A340FC" w:rsidRPr="00BE44DA" w:rsidRDefault="00A340FC" w:rsidP="0038677B">
            <w:pPr>
              <w:rPr>
                <w:i/>
                <w:iCs/>
              </w:rPr>
            </w:pPr>
            <w:r w:rsidRPr="00BE44DA">
              <w:rPr>
                <w:i/>
                <w:iCs/>
              </w:rPr>
              <w:t>Діаметр, мм – 42</w:t>
            </w:r>
          </w:p>
          <w:p w:rsidR="00A340FC" w:rsidRPr="00BE44DA" w:rsidRDefault="00A340FC" w:rsidP="0038677B">
            <w:pPr>
              <w:shd w:val="clear" w:color="auto" w:fill="FFFFFF"/>
              <w:rPr>
                <w:b/>
                <w:bCs/>
              </w:rPr>
            </w:pPr>
            <w:r w:rsidRPr="00BE44DA">
              <w:rPr>
                <w:i/>
                <w:iCs/>
              </w:rPr>
              <w:t xml:space="preserve">Відповідає вимогам наступних стандартів і нормативних </w:t>
            </w:r>
            <w:r w:rsidRPr="00BE44DA">
              <w:rPr>
                <w:i/>
                <w:iCs/>
              </w:rPr>
              <w:lastRenderedPageBreak/>
              <w:t>документів: ISO 3819</w:t>
            </w:r>
          </w:p>
        </w:tc>
        <w:tc>
          <w:tcPr>
            <w:tcW w:w="1985" w:type="dxa"/>
          </w:tcPr>
          <w:p w:rsidR="00A340FC" w:rsidRPr="00BE44DA" w:rsidRDefault="00A340FC" w:rsidP="0038677B">
            <w:pPr>
              <w:suppressAutoHyphens/>
              <w:rPr>
                <w:lang w:eastAsia="zh-CN"/>
              </w:rPr>
            </w:pPr>
          </w:p>
        </w:tc>
        <w:tc>
          <w:tcPr>
            <w:tcW w:w="3827" w:type="dxa"/>
          </w:tcPr>
          <w:p w:rsidR="00A340FC" w:rsidRPr="00BE44DA" w:rsidRDefault="00A340FC" w:rsidP="0038677B">
            <w:pPr>
              <w:suppressAutoHyphens/>
            </w:pPr>
          </w:p>
        </w:tc>
      </w:tr>
      <w:tr w:rsidR="00A340FC" w:rsidRPr="00BE44DA" w:rsidTr="0038677B">
        <w:trPr>
          <w:trHeight w:val="284"/>
        </w:trPr>
        <w:tc>
          <w:tcPr>
            <w:tcW w:w="567" w:type="dxa"/>
          </w:tcPr>
          <w:p w:rsidR="00A340FC" w:rsidRPr="00BE44DA" w:rsidRDefault="00A340FC" w:rsidP="0038677B">
            <w:pPr>
              <w:pStyle w:val="a5"/>
              <w:ind w:left="0"/>
            </w:pPr>
            <w:r w:rsidRPr="00BE44DA">
              <w:lastRenderedPageBreak/>
              <w:t>4.</w:t>
            </w:r>
          </w:p>
        </w:tc>
        <w:tc>
          <w:tcPr>
            <w:tcW w:w="3592" w:type="dxa"/>
          </w:tcPr>
          <w:p w:rsidR="00A340FC" w:rsidRPr="00BE44DA" w:rsidRDefault="00A340FC" w:rsidP="0038677B">
            <w:pPr>
              <w:shd w:val="clear" w:color="auto" w:fill="FFFFFF"/>
              <w:rPr>
                <w:b/>
                <w:bCs/>
              </w:rPr>
            </w:pPr>
            <w:r w:rsidRPr="00BE44DA">
              <w:rPr>
                <w:b/>
                <w:bCs/>
              </w:rPr>
              <w:t>Стакан низький 150 мл – 10 шт.</w:t>
            </w:r>
          </w:p>
          <w:p w:rsidR="00A340FC" w:rsidRPr="00BE44DA" w:rsidRDefault="00A340FC" w:rsidP="0038677B">
            <w:pPr>
              <w:rPr>
                <w:i/>
                <w:iCs/>
              </w:rPr>
            </w:pPr>
            <w:r w:rsidRPr="00BE44DA">
              <w:rPr>
                <w:i/>
                <w:iCs/>
              </w:rPr>
              <w:t>Стакан низький з носиком та поділками.</w:t>
            </w:r>
          </w:p>
          <w:p w:rsidR="00A340FC" w:rsidRPr="00BE44DA" w:rsidRDefault="00A340FC" w:rsidP="0038677B">
            <w:pPr>
              <w:rPr>
                <w:i/>
                <w:iCs/>
              </w:rPr>
            </w:pPr>
            <w:r w:rsidRPr="00BE44DA">
              <w:rPr>
                <w:i/>
                <w:iCs/>
              </w:rPr>
              <w:t>Матеріал – термостійке скло</w:t>
            </w:r>
          </w:p>
          <w:p w:rsidR="00A340FC" w:rsidRPr="00BE44DA" w:rsidRDefault="00A340FC" w:rsidP="0038677B">
            <w:pPr>
              <w:rPr>
                <w:i/>
                <w:iCs/>
              </w:rPr>
            </w:pPr>
            <w:r w:rsidRPr="00BE44DA">
              <w:rPr>
                <w:i/>
                <w:iCs/>
              </w:rPr>
              <w:t>Об'єм, мл - 150</w:t>
            </w:r>
          </w:p>
          <w:p w:rsidR="00A340FC" w:rsidRPr="00BE44DA" w:rsidRDefault="00A340FC" w:rsidP="0038677B">
            <w:pPr>
              <w:rPr>
                <w:i/>
                <w:iCs/>
              </w:rPr>
            </w:pPr>
            <w:r w:rsidRPr="00BE44DA">
              <w:rPr>
                <w:i/>
                <w:iCs/>
              </w:rPr>
              <w:t>Висота, мм - 80</w:t>
            </w:r>
          </w:p>
          <w:p w:rsidR="00A340FC" w:rsidRPr="00BE44DA" w:rsidRDefault="00A340FC" w:rsidP="0038677B">
            <w:pPr>
              <w:rPr>
                <w:i/>
                <w:iCs/>
              </w:rPr>
            </w:pPr>
            <w:r w:rsidRPr="00BE44DA">
              <w:rPr>
                <w:i/>
                <w:iCs/>
              </w:rPr>
              <w:t>Діаметр, мм – 60</w:t>
            </w:r>
          </w:p>
          <w:p w:rsidR="00A340FC" w:rsidRPr="00BE44DA" w:rsidRDefault="00A340FC" w:rsidP="0038677B">
            <w:pPr>
              <w:shd w:val="clear" w:color="auto" w:fill="FFFFFF"/>
              <w:rPr>
                <w:b/>
                <w:bCs/>
              </w:rPr>
            </w:pPr>
            <w:r w:rsidRPr="00BE44DA">
              <w:rPr>
                <w:i/>
                <w:iCs/>
              </w:rPr>
              <w:t>Відповідає вимогам наступних стандартів і нормативних документів: ISO 3819</w:t>
            </w:r>
          </w:p>
        </w:tc>
        <w:tc>
          <w:tcPr>
            <w:tcW w:w="1985" w:type="dxa"/>
          </w:tcPr>
          <w:p w:rsidR="00A340FC" w:rsidRPr="00BE44DA" w:rsidRDefault="00A340FC" w:rsidP="0038677B">
            <w:pPr>
              <w:suppressAutoHyphens/>
              <w:rPr>
                <w:lang w:eastAsia="zh-CN"/>
              </w:rPr>
            </w:pPr>
          </w:p>
        </w:tc>
        <w:tc>
          <w:tcPr>
            <w:tcW w:w="3827" w:type="dxa"/>
          </w:tcPr>
          <w:p w:rsidR="00A340FC" w:rsidRPr="00BE44DA" w:rsidRDefault="00A340FC" w:rsidP="0038677B">
            <w:pPr>
              <w:suppressAutoHyphens/>
            </w:pPr>
          </w:p>
        </w:tc>
      </w:tr>
      <w:tr w:rsidR="00A340FC" w:rsidRPr="00BE44DA" w:rsidTr="0038677B">
        <w:trPr>
          <w:trHeight w:val="284"/>
        </w:trPr>
        <w:tc>
          <w:tcPr>
            <w:tcW w:w="567" w:type="dxa"/>
          </w:tcPr>
          <w:p w:rsidR="00A340FC" w:rsidRPr="00BE44DA" w:rsidRDefault="00A340FC" w:rsidP="0038677B">
            <w:pPr>
              <w:pStyle w:val="a5"/>
              <w:ind w:left="0"/>
            </w:pPr>
            <w:r w:rsidRPr="00BE44DA">
              <w:t>5.</w:t>
            </w:r>
          </w:p>
        </w:tc>
        <w:tc>
          <w:tcPr>
            <w:tcW w:w="3592" w:type="dxa"/>
          </w:tcPr>
          <w:p w:rsidR="00A340FC" w:rsidRPr="00BE44DA" w:rsidRDefault="00A340FC" w:rsidP="0038677B">
            <w:pPr>
              <w:shd w:val="clear" w:color="auto" w:fill="FFFFFF"/>
              <w:rPr>
                <w:b/>
                <w:bCs/>
              </w:rPr>
            </w:pPr>
            <w:r w:rsidRPr="00BE44DA">
              <w:rPr>
                <w:b/>
                <w:bCs/>
              </w:rPr>
              <w:t>Колба мірна з пластиковою пробкою 25 мл – 30 шт.</w:t>
            </w:r>
          </w:p>
          <w:p w:rsidR="00A340FC" w:rsidRPr="00BE44DA" w:rsidRDefault="00A340FC" w:rsidP="0038677B">
            <w:pPr>
              <w:rPr>
                <w:i/>
                <w:iCs/>
              </w:rPr>
            </w:pPr>
            <w:r w:rsidRPr="00BE44DA">
              <w:rPr>
                <w:i/>
                <w:iCs/>
              </w:rPr>
              <w:t xml:space="preserve">Колба мірна 1-го (А) класу точності, об'ємом 25 мл з однією позначкою, межі похибки ± 0,040 мл, виготовлена з </w:t>
            </w:r>
            <w:proofErr w:type="spellStart"/>
            <w:r w:rsidRPr="00BE44DA">
              <w:rPr>
                <w:i/>
                <w:iCs/>
              </w:rPr>
              <w:t>боросилікатного</w:t>
            </w:r>
            <w:proofErr w:type="spellEnd"/>
            <w:r w:rsidRPr="00BE44DA">
              <w:rPr>
                <w:i/>
                <w:iCs/>
              </w:rPr>
              <w:t xml:space="preserve"> скла з пластиковою пробкою, розмір пробки NS 10/19. </w:t>
            </w:r>
          </w:p>
          <w:p w:rsidR="00A340FC" w:rsidRPr="00BE44DA" w:rsidRDefault="00A340FC" w:rsidP="0038677B">
            <w:pPr>
              <w:shd w:val="clear" w:color="auto" w:fill="FFFFFF"/>
              <w:rPr>
                <w:b/>
                <w:bCs/>
              </w:rPr>
            </w:pPr>
            <w:r w:rsidRPr="00BE44DA">
              <w:rPr>
                <w:i/>
                <w:iCs/>
              </w:rPr>
              <w:t>Відповідає вимогам наступних стандартів і нормативних документів: ISO 3585, Скло типу I, ISO 1042, ISO 1776, ISO 719, ISO 720, ISO 695, ISO 7991.</w:t>
            </w:r>
          </w:p>
        </w:tc>
        <w:tc>
          <w:tcPr>
            <w:tcW w:w="1985" w:type="dxa"/>
          </w:tcPr>
          <w:p w:rsidR="00A340FC" w:rsidRPr="00BE44DA" w:rsidRDefault="00A340FC" w:rsidP="0038677B">
            <w:pPr>
              <w:suppressAutoHyphens/>
              <w:rPr>
                <w:lang w:eastAsia="zh-CN"/>
              </w:rPr>
            </w:pPr>
          </w:p>
        </w:tc>
        <w:tc>
          <w:tcPr>
            <w:tcW w:w="3827" w:type="dxa"/>
          </w:tcPr>
          <w:p w:rsidR="00A340FC" w:rsidRPr="00BE44DA" w:rsidRDefault="00A340FC" w:rsidP="0038677B">
            <w:pPr>
              <w:suppressAutoHyphens/>
            </w:pPr>
          </w:p>
        </w:tc>
      </w:tr>
      <w:tr w:rsidR="00A340FC" w:rsidRPr="00BE44DA" w:rsidTr="0038677B">
        <w:trPr>
          <w:trHeight w:val="284"/>
        </w:trPr>
        <w:tc>
          <w:tcPr>
            <w:tcW w:w="567" w:type="dxa"/>
          </w:tcPr>
          <w:p w:rsidR="00A340FC" w:rsidRPr="00BE44DA" w:rsidRDefault="00A340FC" w:rsidP="0038677B">
            <w:pPr>
              <w:pStyle w:val="a5"/>
              <w:ind w:left="0"/>
            </w:pPr>
            <w:r w:rsidRPr="00BE44DA">
              <w:t>6.</w:t>
            </w:r>
          </w:p>
        </w:tc>
        <w:tc>
          <w:tcPr>
            <w:tcW w:w="3592" w:type="dxa"/>
          </w:tcPr>
          <w:p w:rsidR="00A340FC" w:rsidRPr="00BE44DA" w:rsidRDefault="00A340FC" w:rsidP="0038677B">
            <w:pPr>
              <w:rPr>
                <w:b/>
                <w:bCs/>
              </w:rPr>
            </w:pPr>
            <w:r w:rsidRPr="00BE44DA">
              <w:rPr>
                <w:b/>
                <w:bCs/>
              </w:rPr>
              <w:t>Колба мірна з пластиковою пробкою 50 мл – 30 шт.</w:t>
            </w:r>
          </w:p>
          <w:p w:rsidR="00A340FC" w:rsidRPr="00BE44DA" w:rsidRDefault="00A340FC" w:rsidP="0038677B">
            <w:pPr>
              <w:rPr>
                <w:i/>
                <w:iCs/>
              </w:rPr>
            </w:pPr>
            <w:r w:rsidRPr="00BE44DA">
              <w:rPr>
                <w:i/>
                <w:iCs/>
              </w:rPr>
              <w:t xml:space="preserve">Колба мірна 1-го (А) класу точності, об'ємом 50 мл з однією позначкою, межі похибки ± 0,060 мл, виготовлена з </w:t>
            </w:r>
            <w:proofErr w:type="spellStart"/>
            <w:r w:rsidRPr="00BE44DA">
              <w:rPr>
                <w:i/>
                <w:iCs/>
              </w:rPr>
              <w:t>боросилікатного</w:t>
            </w:r>
            <w:proofErr w:type="spellEnd"/>
            <w:r w:rsidRPr="00BE44DA">
              <w:rPr>
                <w:i/>
                <w:iCs/>
              </w:rPr>
              <w:t xml:space="preserve"> скла з пластиковою пробкою, розмір пробки NS 12/21. </w:t>
            </w:r>
          </w:p>
          <w:p w:rsidR="00A340FC" w:rsidRPr="00BE44DA" w:rsidRDefault="00A340FC" w:rsidP="0038677B">
            <w:pPr>
              <w:shd w:val="clear" w:color="auto" w:fill="FFFFFF"/>
              <w:rPr>
                <w:b/>
                <w:bCs/>
              </w:rPr>
            </w:pPr>
            <w:r w:rsidRPr="00BE44DA">
              <w:rPr>
                <w:i/>
                <w:iCs/>
              </w:rPr>
              <w:t>Відповідає вимогам наступних стандартів і нормативних документів: ISO 3585, Скло типу I, ISO 1042, ISO 1776, ISO 719, ISO 720, ISO 695, ISO 7991.</w:t>
            </w:r>
          </w:p>
        </w:tc>
        <w:tc>
          <w:tcPr>
            <w:tcW w:w="1985" w:type="dxa"/>
          </w:tcPr>
          <w:p w:rsidR="00A340FC" w:rsidRPr="00BE44DA" w:rsidRDefault="00A340FC" w:rsidP="0038677B">
            <w:pPr>
              <w:suppressAutoHyphens/>
              <w:rPr>
                <w:lang w:eastAsia="zh-CN"/>
              </w:rPr>
            </w:pPr>
          </w:p>
        </w:tc>
        <w:tc>
          <w:tcPr>
            <w:tcW w:w="3827" w:type="dxa"/>
          </w:tcPr>
          <w:p w:rsidR="00A340FC" w:rsidRPr="00BE44DA" w:rsidRDefault="00A340FC" w:rsidP="0038677B">
            <w:pPr>
              <w:suppressAutoHyphens/>
            </w:pPr>
          </w:p>
        </w:tc>
      </w:tr>
      <w:tr w:rsidR="00A340FC" w:rsidRPr="00BE44DA" w:rsidTr="0038677B">
        <w:trPr>
          <w:trHeight w:val="284"/>
        </w:trPr>
        <w:tc>
          <w:tcPr>
            <w:tcW w:w="567" w:type="dxa"/>
          </w:tcPr>
          <w:p w:rsidR="00A340FC" w:rsidRPr="00BE44DA" w:rsidRDefault="00A340FC" w:rsidP="0038677B">
            <w:pPr>
              <w:pStyle w:val="a5"/>
              <w:ind w:left="0"/>
            </w:pPr>
            <w:r w:rsidRPr="00BE44DA">
              <w:t>7.</w:t>
            </w:r>
          </w:p>
        </w:tc>
        <w:tc>
          <w:tcPr>
            <w:tcW w:w="3592" w:type="dxa"/>
          </w:tcPr>
          <w:p w:rsidR="00A340FC" w:rsidRPr="00BE44DA" w:rsidRDefault="00A340FC" w:rsidP="0038677B">
            <w:pPr>
              <w:rPr>
                <w:b/>
                <w:bCs/>
              </w:rPr>
            </w:pPr>
            <w:r w:rsidRPr="00BE44DA">
              <w:rPr>
                <w:b/>
                <w:bCs/>
              </w:rPr>
              <w:t>Колба мірна з пластиковою пробкою 100 мл – 30 шт.</w:t>
            </w:r>
          </w:p>
          <w:p w:rsidR="00A340FC" w:rsidRPr="00BE44DA" w:rsidRDefault="00A340FC" w:rsidP="0038677B">
            <w:pPr>
              <w:rPr>
                <w:i/>
                <w:iCs/>
              </w:rPr>
            </w:pPr>
            <w:r w:rsidRPr="00BE44DA">
              <w:rPr>
                <w:i/>
                <w:iCs/>
              </w:rPr>
              <w:t xml:space="preserve">Колба мірна 1-го (А) класу точності, об'ємом 100 мл з однією позначкою, межі похибки ± 0,100 мл, виготовлена з </w:t>
            </w:r>
            <w:proofErr w:type="spellStart"/>
            <w:r w:rsidRPr="00BE44DA">
              <w:rPr>
                <w:i/>
                <w:iCs/>
              </w:rPr>
              <w:t>боросилікатного</w:t>
            </w:r>
            <w:proofErr w:type="spellEnd"/>
            <w:r w:rsidRPr="00BE44DA">
              <w:rPr>
                <w:i/>
                <w:iCs/>
              </w:rPr>
              <w:t xml:space="preserve"> скла з пластиковою пробкою, розмір пробки NS 12/21. </w:t>
            </w:r>
          </w:p>
          <w:p w:rsidR="00A340FC" w:rsidRPr="00BE44DA" w:rsidRDefault="00A340FC" w:rsidP="0038677B">
            <w:pPr>
              <w:rPr>
                <w:b/>
                <w:bCs/>
              </w:rPr>
            </w:pPr>
            <w:r w:rsidRPr="00BE44DA">
              <w:rPr>
                <w:i/>
                <w:iCs/>
              </w:rPr>
              <w:t xml:space="preserve">Відповідає вимогам наступних стандартів і нормативних документів: ISO 3585, Скло типу I, ISO 1042, ISO 1776, ISO 719, </w:t>
            </w:r>
            <w:r w:rsidRPr="00BE44DA">
              <w:rPr>
                <w:i/>
                <w:iCs/>
              </w:rPr>
              <w:lastRenderedPageBreak/>
              <w:t>ISO 720, ISO 695, ISO 7991.</w:t>
            </w:r>
          </w:p>
        </w:tc>
        <w:tc>
          <w:tcPr>
            <w:tcW w:w="1985" w:type="dxa"/>
          </w:tcPr>
          <w:p w:rsidR="00A340FC" w:rsidRPr="00BE44DA" w:rsidRDefault="00A340FC" w:rsidP="0038677B">
            <w:pPr>
              <w:suppressAutoHyphens/>
              <w:rPr>
                <w:lang w:eastAsia="zh-CN"/>
              </w:rPr>
            </w:pPr>
          </w:p>
        </w:tc>
        <w:tc>
          <w:tcPr>
            <w:tcW w:w="3827" w:type="dxa"/>
          </w:tcPr>
          <w:p w:rsidR="00A340FC" w:rsidRPr="00BE44DA" w:rsidRDefault="00A340FC" w:rsidP="0038677B">
            <w:pPr>
              <w:suppressAutoHyphens/>
            </w:pPr>
          </w:p>
        </w:tc>
      </w:tr>
      <w:tr w:rsidR="00A340FC" w:rsidRPr="00BE44DA" w:rsidTr="0038677B">
        <w:trPr>
          <w:trHeight w:val="284"/>
        </w:trPr>
        <w:tc>
          <w:tcPr>
            <w:tcW w:w="567" w:type="dxa"/>
          </w:tcPr>
          <w:p w:rsidR="00A340FC" w:rsidRPr="00BE44DA" w:rsidRDefault="00A340FC" w:rsidP="0038677B">
            <w:pPr>
              <w:pStyle w:val="a5"/>
              <w:ind w:left="0"/>
            </w:pPr>
            <w:r w:rsidRPr="00BE44DA">
              <w:lastRenderedPageBreak/>
              <w:t>8.</w:t>
            </w:r>
          </w:p>
        </w:tc>
        <w:tc>
          <w:tcPr>
            <w:tcW w:w="3592" w:type="dxa"/>
          </w:tcPr>
          <w:p w:rsidR="00A340FC" w:rsidRPr="00BE44DA" w:rsidRDefault="00A340FC" w:rsidP="0038677B">
            <w:pPr>
              <w:rPr>
                <w:b/>
                <w:bCs/>
              </w:rPr>
            </w:pPr>
            <w:r w:rsidRPr="00BE44DA">
              <w:rPr>
                <w:b/>
                <w:bCs/>
              </w:rPr>
              <w:t>Циліндр мірний 50 мл – 10 шт.</w:t>
            </w:r>
          </w:p>
          <w:p w:rsidR="00A340FC" w:rsidRPr="00BE44DA" w:rsidRDefault="00A340FC" w:rsidP="0038677B">
            <w:pPr>
              <w:rPr>
                <w:i/>
                <w:iCs/>
              </w:rPr>
            </w:pPr>
            <w:r w:rsidRPr="00BE44DA">
              <w:rPr>
                <w:i/>
                <w:iCs/>
              </w:rPr>
              <w:t xml:space="preserve">Циліндр градуйований з шестигранною основою і носиком, висока форма, синє градуювання, 1-го (А) класу точності, об'ємом 50 мл, максимально допустима похибка ± 0,5 мл, виготовлений з </w:t>
            </w:r>
            <w:proofErr w:type="spellStart"/>
            <w:r w:rsidRPr="00BE44DA">
              <w:rPr>
                <w:i/>
                <w:iCs/>
              </w:rPr>
              <w:t>боросилікатного</w:t>
            </w:r>
            <w:proofErr w:type="spellEnd"/>
            <w:r w:rsidRPr="00BE44DA">
              <w:rPr>
                <w:i/>
                <w:iCs/>
              </w:rPr>
              <w:t xml:space="preserve"> скла. </w:t>
            </w:r>
          </w:p>
          <w:p w:rsidR="00A340FC" w:rsidRPr="00BE44DA" w:rsidRDefault="00A340FC" w:rsidP="0038677B">
            <w:pPr>
              <w:rPr>
                <w:b/>
                <w:bCs/>
              </w:rPr>
            </w:pPr>
            <w:r w:rsidRPr="00BE44DA">
              <w:rPr>
                <w:i/>
                <w:iCs/>
              </w:rPr>
              <w:t>Відповідає вимогам наступних стандартів і нормативних документів: ISO 3585, ISO 4788, ISO 1776, ISO 719, ISO 720, ISO 695, ISO 7991.</w:t>
            </w:r>
          </w:p>
        </w:tc>
        <w:tc>
          <w:tcPr>
            <w:tcW w:w="1985" w:type="dxa"/>
          </w:tcPr>
          <w:p w:rsidR="00A340FC" w:rsidRPr="00BE44DA" w:rsidRDefault="00A340FC" w:rsidP="0038677B">
            <w:pPr>
              <w:suppressAutoHyphens/>
              <w:rPr>
                <w:lang w:eastAsia="zh-CN"/>
              </w:rPr>
            </w:pPr>
          </w:p>
        </w:tc>
        <w:tc>
          <w:tcPr>
            <w:tcW w:w="3827" w:type="dxa"/>
          </w:tcPr>
          <w:p w:rsidR="00A340FC" w:rsidRPr="00BE44DA" w:rsidRDefault="00A340FC" w:rsidP="0038677B">
            <w:pPr>
              <w:suppressAutoHyphens/>
            </w:pPr>
          </w:p>
        </w:tc>
      </w:tr>
      <w:tr w:rsidR="00A340FC" w:rsidRPr="00BE44DA" w:rsidTr="0038677B">
        <w:trPr>
          <w:trHeight w:val="284"/>
        </w:trPr>
        <w:tc>
          <w:tcPr>
            <w:tcW w:w="567" w:type="dxa"/>
          </w:tcPr>
          <w:p w:rsidR="00A340FC" w:rsidRPr="00BE44DA" w:rsidRDefault="00A340FC" w:rsidP="0038677B">
            <w:pPr>
              <w:pStyle w:val="a5"/>
              <w:ind w:left="0"/>
            </w:pPr>
            <w:r w:rsidRPr="00BE44DA">
              <w:t>9.</w:t>
            </w:r>
          </w:p>
        </w:tc>
        <w:tc>
          <w:tcPr>
            <w:tcW w:w="3592" w:type="dxa"/>
          </w:tcPr>
          <w:p w:rsidR="00A340FC" w:rsidRPr="00BE44DA" w:rsidRDefault="00A340FC" w:rsidP="0038677B">
            <w:pPr>
              <w:rPr>
                <w:b/>
                <w:bCs/>
              </w:rPr>
            </w:pPr>
            <w:r w:rsidRPr="00BE44DA">
              <w:rPr>
                <w:b/>
                <w:bCs/>
              </w:rPr>
              <w:t>Циліндр мірний 100 мл  - 10 шт.</w:t>
            </w:r>
          </w:p>
          <w:p w:rsidR="00A340FC" w:rsidRPr="00BE44DA" w:rsidRDefault="00A340FC" w:rsidP="0038677B">
            <w:r w:rsidRPr="00BE44DA">
              <w:t xml:space="preserve">Циліндр градуйований з шестигранною основою і носиком, висока форма, синє градуювання, 1-го (А) класу точності, об'ємом 100 мл, максимально допустима похибка ± 0,5 мл, виготовлений з </w:t>
            </w:r>
            <w:proofErr w:type="spellStart"/>
            <w:r w:rsidRPr="00BE44DA">
              <w:t>боросилікатного</w:t>
            </w:r>
            <w:proofErr w:type="spellEnd"/>
            <w:r w:rsidRPr="00BE44DA">
              <w:t xml:space="preserve"> скла. </w:t>
            </w:r>
          </w:p>
          <w:p w:rsidR="00A340FC" w:rsidRPr="00BE44DA" w:rsidRDefault="00A340FC" w:rsidP="0038677B">
            <w:pPr>
              <w:rPr>
                <w:b/>
                <w:bCs/>
              </w:rPr>
            </w:pPr>
            <w:r w:rsidRPr="00BE44DA">
              <w:t>Відповідає вимогам наступних стандартів і нормативних документів: ISO 3585, ISO 4788, ISO 1776, ISO 719, ISO 720, ISO 695, ISO 7991.</w:t>
            </w:r>
          </w:p>
        </w:tc>
        <w:tc>
          <w:tcPr>
            <w:tcW w:w="1985" w:type="dxa"/>
          </w:tcPr>
          <w:p w:rsidR="00A340FC" w:rsidRPr="00BE44DA" w:rsidRDefault="00A340FC" w:rsidP="0038677B">
            <w:pPr>
              <w:suppressAutoHyphens/>
              <w:rPr>
                <w:lang w:eastAsia="zh-CN"/>
              </w:rPr>
            </w:pPr>
          </w:p>
        </w:tc>
        <w:tc>
          <w:tcPr>
            <w:tcW w:w="3827" w:type="dxa"/>
          </w:tcPr>
          <w:p w:rsidR="00A340FC" w:rsidRPr="00BE44DA" w:rsidRDefault="00A340FC" w:rsidP="0038677B">
            <w:pPr>
              <w:suppressAutoHyphens/>
            </w:pPr>
          </w:p>
        </w:tc>
      </w:tr>
      <w:tr w:rsidR="00A340FC" w:rsidRPr="00BE44DA" w:rsidTr="0038677B">
        <w:trPr>
          <w:trHeight w:val="284"/>
        </w:trPr>
        <w:tc>
          <w:tcPr>
            <w:tcW w:w="567" w:type="dxa"/>
          </w:tcPr>
          <w:p w:rsidR="00A340FC" w:rsidRPr="00EE6EEB" w:rsidRDefault="00A340FC" w:rsidP="0038677B">
            <w:pPr>
              <w:pStyle w:val="a5"/>
              <w:ind w:left="0"/>
            </w:pPr>
            <w:r w:rsidRPr="00BE44DA">
              <w:t>10</w:t>
            </w:r>
            <w:r>
              <w:t>.</w:t>
            </w:r>
          </w:p>
        </w:tc>
        <w:tc>
          <w:tcPr>
            <w:tcW w:w="3592" w:type="dxa"/>
          </w:tcPr>
          <w:p w:rsidR="00A340FC" w:rsidRPr="00BE44DA" w:rsidRDefault="00A340FC" w:rsidP="0038677B">
            <w:pPr>
              <w:rPr>
                <w:b/>
                <w:bCs/>
              </w:rPr>
            </w:pPr>
            <w:r w:rsidRPr="00BE44DA">
              <w:rPr>
                <w:b/>
                <w:bCs/>
              </w:rPr>
              <w:t>Стакан високий з носиком та градуюванням 2000 мл – 5 шт.</w:t>
            </w:r>
          </w:p>
          <w:p w:rsidR="00A340FC" w:rsidRPr="00BE44DA" w:rsidRDefault="00A340FC" w:rsidP="0038677B">
            <w:pPr>
              <w:rPr>
                <w:i/>
                <w:iCs/>
              </w:rPr>
            </w:pPr>
            <w:r w:rsidRPr="00BE44DA">
              <w:rPr>
                <w:i/>
                <w:iCs/>
              </w:rPr>
              <w:t>Стакан лабораторний високий з носиком та градуюванням</w:t>
            </w:r>
          </w:p>
          <w:p w:rsidR="00A340FC" w:rsidRPr="00BE44DA" w:rsidRDefault="00A340FC" w:rsidP="0038677B">
            <w:pPr>
              <w:rPr>
                <w:i/>
                <w:iCs/>
              </w:rPr>
            </w:pPr>
            <w:r w:rsidRPr="00BE44DA">
              <w:rPr>
                <w:i/>
                <w:iCs/>
              </w:rPr>
              <w:t>Об'єм: 2000 мл</w:t>
            </w:r>
          </w:p>
          <w:p w:rsidR="00A340FC" w:rsidRPr="00BE44DA" w:rsidRDefault="00A340FC" w:rsidP="0038677B">
            <w:pPr>
              <w:rPr>
                <w:i/>
                <w:iCs/>
              </w:rPr>
            </w:pPr>
            <w:r w:rsidRPr="00BE44DA">
              <w:rPr>
                <w:i/>
                <w:iCs/>
              </w:rPr>
              <w:t>Діаметр 120 мм</w:t>
            </w:r>
          </w:p>
          <w:p w:rsidR="00A340FC" w:rsidRPr="00BE44DA" w:rsidRDefault="00A340FC" w:rsidP="0038677B">
            <w:pPr>
              <w:rPr>
                <w:i/>
                <w:iCs/>
              </w:rPr>
            </w:pPr>
            <w:r w:rsidRPr="00BE44DA">
              <w:rPr>
                <w:i/>
                <w:iCs/>
              </w:rPr>
              <w:t>Висота 240 мм</w:t>
            </w:r>
          </w:p>
          <w:p w:rsidR="00A340FC" w:rsidRPr="00BE44DA" w:rsidRDefault="00A340FC" w:rsidP="0038677B">
            <w:pPr>
              <w:rPr>
                <w:i/>
                <w:iCs/>
              </w:rPr>
            </w:pPr>
            <w:r w:rsidRPr="00BE44DA">
              <w:rPr>
                <w:i/>
                <w:iCs/>
              </w:rPr>
              <w:t xml:space="preserve">Матеріал: </w:t>
            </w:r>
            <w:proofErr w:type="spellStart"/>
            <w:r w:rsidRPr="00BE44DA">
              <w:rPr>
                <w:i/>
                <w:iCs/>
              </w:rPr>
              <w:t>боросилікатне</w:t>
            </w:r>
            <w:proofErr w:type="spellEnd"/>
            <w:r w:rsidRPr="00BE44DA">
              <w:rPr>
                <w:i/>
                <w:iCs/>
              </w:rPr>
              <w:t xml:space="preserve"> скло</w:t>
            </w:r>
          </w:p>
          <w:p w:rsidR="00A340FC" w:rsidRPr="00BE44DA" w:rsidRDefault="00A340FC" w:rsidP="0038677B">
            <w:pPr>
              <w:rPr>
                <w:b/>
                <w:bCs/>
              </w:rPr>
            </w:pPr>
            <w:r w:rsidRPr="00BE44DA">
              <w:rPr>
                <w:i/>
                <w:iCs/>
              </w:rPr>
              <w:t>Відповідає вимогам наступних стандартів і нормативних документів: ISO 3585, Скло типу I, ISO 3819:2020, ISO 1776, ISO 719, ISO 720, ISO 695, ISO 7991.</w:t>
            </w:r>
          </w:p>
        </w:tc>
        <w:tc>
          <w:tcPr>
            <w:tcW w:w="1985" w:type="dxa"/>
          </w:tcPr>
          <w:p w:rsidR="00A340FC" w:rsidRPr="00BE44DA" w:rsidRDefault="00A340FC" w:rsidP="0038677B">
            <w:pPr>
              <w:suppressAutoHyphens/>
              <w:rPr>
                <w:lang w:eastAsia="zh-CN"/>
              </w:rPr>
            </w:pPr>
          </w:p>
        </w:tc>
        <w:tc>
          <w:tcPr>
            <w:tcW w:w="3827" w:type="dxa"/>
          </w:tcPr>
          <w:p w:rsidR="00A340FC" w:rsidRPr="00BE44DA" w:rsidRDefault="00A340FC" w:rsidP="0038677B">
            <w:pPr>
              <w:suppressAutoHyphens/>
            </w:pPr>
          </w:p>
        </w:tc>
      </w:tr>
    </w:tbl>
    <w:p w:rsidR="00A340FC" w:rsidRPr="00BE44DA" w:rsidRDefault="00A340FC" w:rsidP="00A340FC"/>
    <w:p w:rsidR="00A340FC" w:rsidRPr="00954700" w:rsidRDefault="00A340FC" w:rsidP="00A340FC">
      <w:pPr>
        <w:widowControl w:val="0"/>
        <w:tabs>
          <w:tab w:val="left" w:pos="426"/>
        </w:tabs>
        <w:suppressAutoHyphens/>
        <w:jc w:val="both"/>
        <w:rPr>
          <w:bCs/>
        </w:rPr>
      </w:pPr>
      <w:r w:rsidRPr="00954700">
        <w:rPr>
          <w:bCs/>
        </w:rPr>
        <w:t>З метою підтвердження запропонованого учасником предмету закупівлі вимогам Тендерної документації учасник у складі тендерної пропозиції повинен надати наступні документи та інформацію:</w:t>
      </w:r>
    </w:p>
    <w:p w:rsidR="00A340FC" w:rsidRPr="00954700" w:rsidRDefault="00A340FC" w:rsidP="00A340FC">
      <w:pPr>
        <w:widowControl w:val="0"/>
        <w:tabs>
          <w:tab w:val="left" w:pos="426"/>
        </w:tabs>
        <w:suppressAutoHyphens/>
        <w:jc w:val="both"/>
        <w:rPr>
          <w:bCs/>
        </w:rPr>
      </w:pPr>
      <w:r w:rsidRPr="00954700">
        <w:rPr>
          <w:bCs/>
        </w:rPr>
        <w:t>1. Заповнену Таблицю 1.</w:t>
      </w:r>
    </w:p>
    <w:p w:rsidR="00A340FC" w:rsidRPr="00954700" w:rsidRDefault="00A340FC" w:rsidP="00A340FC">
      <w:pPr>
        <w:widowControl w:val="0"/>
        <w:tabs>
          <w:tab w:val="left" w:pos="426"/>
        </w:tabs>
        <w:suppressAutoHyphens/>
        <w:jc w:val="both"/>
      </w:pPr>
      <w:r w:rsidRPr="00954700">
        <w:t>2. Документи виробника(</w:t>
      </w:r>
      <w:proofErr w:type="spellStart"/>
      <w:r w:rsidRPr="00954700">
        <w:t>ів</w:t>
      </w:r>
      <w:proofErr w:type="spellEnd"/>
      <w:r w:rsidRPr="00954700">
        <w:t>) українською мовою (інструкцію та/або технічний паспорт (опис) та/або сертифікат якості та/або сертифікат відповідності та/або декларацію відповідності).</w:t>
      </w:r>
    </w:p>
    <w:p w:rsidR="00A340FC" w:rsidRPr="00954700" w:rsidRDefault="00A340FC" w:rsidP="00A340FC">
      <w:pPr>
        <w:widowControl w:val="0"/>
        <w:tabs>
          <w:tab w:val="left" w:pos="426"/>
        </w:tabs>
        <w:suppressAutoHyphens/>
        <w:jc w:val="both"/>
      </w:pPr>
      <w:r w:rsidRPr="00954700">
        <w:t xml:space="preserve">3. У разі, якщо учасник не є виробником предмету закупівлі, відповідно до умов цієї тендерної документації такий учасник повинен надати гарантії можливості поставки </w:t>
      </w:r>
      <w:r w:rsidRPr="00954700">
        <w:lastRenderedPageBreak/>
        <w:t>предмета закупівлі у кількості, якості, гарантійними строками обслуговування та в терміни, визначені цією тендерною документацію та тендерною пропозицією учасника торгів. У якості таких гарантій учасник надає:</w:t>
      </w:r>
    </w:p>
    <w:p w:rsidR="00A340FC" w:rsidRPr="00954700" w:rsidRDefault="00A340FC" w:rsidP="00A340FC">
      <w:pPr>
        <w:widowControl w:val="0"/>
        <w:tabs>
          <w:tab w:val="left" w:pos="426"/>
        </w:tabs>
        <w:suppressAutoHyphens/>
        <w:jc w:val="both"/>
      </w:pPr>
      <w:r w:rsidRPr="00954700">
        <w:t>оригінал гарантійного листа виробника(</w:t>
      </w:r>
      <w:proofErr w:type="spellStart"/>
      <w:r w:rsidRPr="00954700">
        <w:t>ів</w:t>
      </w:r>
      <w:proofErr w:type="spellEnd"/>
      <w:r w:rsidRPr="00954700">
        <w:t>)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виробником, яким підтверджується можливість поставки предмета закупівлі у кількості, відповідної якості та з відповідними гарантійними строками, строками поставки, визначеними цією тендерною документацію та тендерною пропозицією учасника торгів (повноваження представника, дилера, дистриб'ютора підтверджуються копіями доручень або договорів про співпрацю, іншими документами виробника). Гарантійний лист повинен включати: назву замовника, назву учасника, назву предмету закупівлі згідно оголошення, номер закупівлі та кількість  згідно Додатку 4 тендерної документації;</w:t>
      </w:r>
    </w:p>
    <w:p w:rsidR="00A340FC" w:rsidRPr="00954700" w:rsidRDefault="00A340FC" w:rsidP="00A340FC">
      <w:pPr>
        <w:widowControl w:val="0"/>
        <w:tabs>
          <w:tab w:val="left" w:pos="426"/>
        </w:tabs>
        <w:suppressAutoHyphens/>
        <w:jc w:val="both"/>
      </w:pPr>
      <w:r w:rsidRPr="00954700">
        <w:t>та/або</w:t>
      </w:r>
    </w:p>
    <w:p w:rsidR="00A340FC" w:rsidRPr="00954700" w:rsidRDefault="00A340FC" w:rsidP="00A340FC">
      <w:pPr>
        <w:widowControl w:val="0"/>
        <w:tabs>
          <w:tab w:val="left" w:pos="426"/>
        </w:tabs>
        <w:suppressAutoHyphens/>
        <w:jc w:val="both"/>
      </w:pPr>
      <w:r w:rsidRPr="00954700">
        <w:t>копію договору(</w:t>
      </w:r>
      <w:proofErr w:type="spellStart"/>
      <w:r w:rsidRPr="00954700">
        <w:t>ів</w:t>
      </w:r>
      <w:proofErr w:type="spellEnd"/>
      <w:r w:rsidRPr="00954700">
        <w:t>) з виробником(</w:t>
      </w:r>
      <w:proofErr w:type="spellStart"/>
      <w:r w:rsidRPr="00954700">
        <w:t>ами</w:t>
      </w:r>
      <w:proofErr w:type="spellEnd"/>
      <w:r w:rsidRPr="00954700">
        <w:t>) або представником, дилером, дистриб'ютором виробника, положення якого(</w:t>
      </w:r>
      <w:proofErr w:type="spellStart"/>
      <w:r w:rsidRPr="00954700">
        <w:t>их</w:t>
      </w:r>
      <w:proofErr w:type="spellEnd"/>
      <w:r w:rsidRPr="00954700">
        <w:t>) повинні передбачати поставку предмета у кількості, відповідної якості та з відповідними гарантійними строками, строками поставки, визначеними цією тендерною документацію та тендерною пропозицією учасника торгів (повноваження представника, дилера, дистриб'ютора підтверджуються копіями доручень або договорів про співпрацю, іншими документами виробника).</w:t>
      </w:r>
    </w:p>
    <w:p w:rsidR="00A340FC" w:rsidRPr="00954700" w:rsidRDefault="00A340FC" w:rsidP="00A340FC">
      <w:pPr>
        <w:pStyle w:val="a5"/>
        <w:ind w:left="928"/>
        <w:rPr>
          <w:i/>
        </w:rPr>
      </w:pPr>
    </w:p>
    <w:p w:rsidR="00A340FC" w:rsidRPr="00BE44DA" w:rsidRDefault="00A340FC" w:rsidP="00A340FC">
      <w:pPr>
        <w:widowControl w:val="0"/>
        <w:ind w:firstLine="709"/>
        <w:jc w:val="both"/>
        <w:rPr>
          <w:b/>
          <w:i/>
        </w:rPr>
      </w:pPr>
      <w:r w:rsidRPr="00954700">
        <w:rPr>
          <w:b/>
          <w:i/>
        </w:rPr>
        <w:t>У разі, якщо даний Додаток містить посилання на конкретну марку, фірму, патент, конструкцію або тип товару, то вважається, що Інформація про необхідні технічні, якісні та кількісні характеристики предмета закупівлі містить(ять) вираз «або еквівалент».</w:t>
      </w:r>
    </w:p>
    <w:p w:rsidR="0084791F" w:rsidRPr="00EA27F8" w:rsidRDefault="0084791F"/>
    <w:sectPr w:rsidR="0084791F" w:rsidRPr="00EA27F8" w:rsidSect="00847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ntiqua">
    <w:altName w:val="Microsoft YaHei"/>
    <w:charset w:val="00"/>
    <w:family w:val="swiss"/>
    <w:pitch w:val="variable"/>
    <w:sig w:usb0="00000001"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64C"/>
    <w:multiLevelType w:val="hybridMultilevel"/>
    <w:tmpl w:val="F19C6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31DB2"/>
    <w:multiLevelType w:val="hybridMultilevel"/>
    <w:tmpl w:val="9A48367E"/>
    <w:lvl w:ilvl="0" w:tplc="C9B473AE">
      <w:start w:val="1"/>
      <w:numFmt w:val="decimal"/>
      <w:lvlText w:val="%1"/>
      <w:lvlJc w:val="left"/>
      <w:pPr>
        <w:ind w:left="502" w:hanging="360"/>
      </w:pPr>
      <w:rPr>
        <w:rFonts w:hint="default"/>
        <w:sz w:val="2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D561318"/>
    <w:multiLevelType w:val="hybridMultilevel"/>
    <w:tmpl w:val="7FEE6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384AA3"/>
    <w:multiLevelType w:val="hybridMultilevel"/>
    <w:tmpl w:val="940C2874"/>
    <w:lvl w:ilvl="0" w:tplc="3E466BA0">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4A3008A"/>
    <w:multiLevelType w:val="hybridMultilevel"/>
    <w:tmpl w:val="940C2874"/>
    <w:lvl w:ilvl="0" w:tplc="3E466BA0">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5470563"/>
    <w:multiLevelType w:val="hybridMultilevel"/>
    <w:tmpl w:val="940C2874"/>
    <w:lvl w:ilvl="0" w:tplc="3E466BA0">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FF06E8F"/>
    <w:multiLevelType w:val="hybridMultilevel"/>
    <w:tmpl w:val="17C2EC28"/>
    <w:lvl w:ilvl="0" w:tplc="837C8D52">
      <w:start w:val="1"/>
      <w:numFmt w:val="decimal"/>
      <w:lvlText w:val="%1."/>
      <w:lvlJc w:val="left"/>
      <w:pPr>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77B6345"/>
    <w:multiLevelType w:val="hybridMultilevel"/>
    <w:tmpl w:val="8EBA1786"/>
    <w:lvl w:ilvl="0" w:tplc="0419000F">
      <w:start w:val="1"/>
      <w:numFmt w:val="decimal"/>
      <w:lvlText w:val="%1."/>
      <w:lvlJc w:val="left"/>
      <w:pPr>
        <w:tabs>
          <w:tab w:val="num" w:pos="927"/>
        </w:tabs>
        <w:ind w:left="927"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15:restartNumberingAfterBreak="0">
    <w:nsid w:val="586A125F"/>
    <w:multiLevelType w:val="hybridMultilevel"/>
    <w:tmpl w:val="F19C6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294AB5"/>
    <w:multiLevelType w:val="hybridMultilevel"/>
    <w:tmpl w:val="2EA61C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5EB2654"/>
    <w:multiLevelType w:val="hybridMultilevel"/>
    <w:tmpl w:val="336888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7185A5C"/>
    <w:multiLevelType w:val="hybridMultilevel"/>
    <w:tmpl w:val="940C2874"/>
    <w:lvl w:ilvl="0" w:tplc="3E466BA0">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9"/>
  </w:num>
  <w:num w:numId="4">
    <w:abstractNumId w:val="0"/>
  </w:num>
  <w:num w:numId="5">
    <w:abstractNumId w:val="4"/>
  </w:num>
  <w:num w:numId="6">
    <w:abstractNumId w:val="11"/>
  </w:num>
  <w:num w:numId="7">
    <w:abstractNumId w:val="5"/>
  </w:num>
  <w:num w:numId="8">
    <w:abstractNumId w:val="8"/>
  </w:num>
  <w:num w:numId="9">
    <w:abstractNumId w:val="2"/>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savePreviewPicture/>
  <w:compat>
    <w:compatSetting w:name="compatibilityMode" w:uri="http://schemas.microsoft.com/office/word" w:val="12"/>
  </w:compat>
  <w:rsids>
    <w:rsidRoot w:val="00EA27F8"/>
    <w:rsid w:val="00010482"/>
    <w:rsid w:val="001662D0"/>
    <w:rsid w:val="001D1F5B"/>
    <w:rsid w:val="002333E8"/>
    <w:rsid w:val="002763E2"/>
    <w:rsid w:val="002C1877"/>
    <w:rsid w:val="00354D32"/>
    <w:rsid w:val="003C2697"/>
    <w:rsid w:val="00416CBA"/>
    <w:rsid w:val="004D4CEE"/>
    <w:rsid w:val="00532763"/>
    <w:rsid w:val="00557423"/>
    <w:rsid w:val="0060272D"/>
    <w:rsid w:val="006832DB"/>
    <w:rsid w:val="0084791F"/>
    <w:rsid w:val="008B44A5"/>
    <w:rsid w:val="008B5179"/>
    <w:rsid w:val="008E58A3"/>
    <w:rsid w:val="00983CA1"/>
    <w:rsid w:val="009E4D2F"/>
    <w:rsid w:val="00A340FC"/>
    <w:rsid w:val="00A650B0"/>
    <w:rsid w:val="00B361EC"/>
    <w:rsid w:val="00B53EF0"/>
    <w:rsid w:val="00B549E2"/>
    <w:rsid w:val="00BA7FC9"/>
    <w:rsid w:val="00C83830"/>
    <w:rsid w:val="00C93EDE"/>
    <w:rsid w:val="00DF0B64"/>
    <w:rsid w:val="00EA2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1B66"/>
  <w15:docId w15:val="{944D8774-FF1F-4C65-858D-85E14D90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7F8"/>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link w:val="10"/>
    <w:qFormat/>
    <w:rsid w:val="006832DB"/>
    <w:pPr>
      <w:keepNext/>
      <w:keepLines/>
      <w:widowControl w:val="0"/>
      <w:tabs>
        <w:tab w:val="left" w:pos="432"/>
      </w:tabs>
      <w:spacing w:before="480" w:after="120" w:line="276" w:lineRule="auto"/>
      <w:ind w:left="432" w:hanging="432"/>
      <w:contextualSpacing/>
      <w:outlineLvl w:val="0"/>
    </w:pPr>
    <w:rPr>
      <w:rFonts w:ascii="Liberation Serif" w:eastAsia="Tahoma" w:hAnsi="Liberation Serif" w:cs="Lohit Devanagari"/>
      <w:b/>
      <w:color w:val="00000A"/>
      <w:sz w:val="48"/>
      <w:szCs w:val="48"/>
      <w:lang w:eastAsia="zh-CN" w:bidi="hi-IN"/>
    </w:rPr>
  </w:style>
  <w:style w:type="paragraph" w:styleId="9">
    <w:name w:val="heading 9"/>
    <w:basedOn w:val="a"/>
    <w:next w:val="a"/>
    <w:link w:val="90"/>
    <w:qFormat/>
    <w:rsid w:val="006832D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EA27F8"/>
    <w:pPr>
      <w:spacing w:before="120"/>
      <w:ind w:firstLine="567"/>
    </w:pPr>
    <w:rPr>
      <w:rFonts w:ascii="Antiqua" w:hAnsi="Antiqua"/>
      <w:sz w:val="26"/>
      <w:szCs w:val="20"/>
    </w:rPr>
  </w:style>
  <w:style w:type="character" w:customStyle="1" w:styleId="10">
    <w:name w:val="Заголовок 1 Знак"/>
    <w:basedOn w:val="a0"/>
    <w:link w:val="1"/>
    <w:rsid w:val="006832DB"/>
    <w:rPr>
      <w:rFonts w:ascii="Liberation Serif" w:eastAsia="Tahoma" w:hAnsi="Liberation Serif" w:cs="Lohit Devanagari"/>
      <w:b/>
      <w:color w:val="00000A"/>
      <w:sz w:val="48"/>
      <w:szCs w:val="48"/>
      <w:lang w:val="uk-UA" w:eastAsia="zh-CN" w:bidi="hi-IN"/>
    </w:rPr>
  </w:style>
  <w:style w:type="character" w:customStyle="1" w:styleId="90">
    <w:name w:val="Заголовок 9 Знак"/>
    <w:basedOn w:val="a0"/>
    <w:link w:val="9"/>
    <w:rsid w:val="006832DB"/>
    <w:rPr>
      <w:rFonts w:ascii="Cambria" w:eastAsia="Times New Roman" w:hAnsi="Cambria" w:cs="Times New Roman"/>
      <w:lang w:val="uk-UA" w:eastAsia="ru-RU"/>
    </w:rPr>
  </w:style>
  <w:style w:type="character" w:styleId="a4">
    <w:name w:val="Hyperlink"/>
    <w:uiPriority w:val="99"/>
    <w:rsid w:val="00010482"/>
    <w:rPr>
      <w:rFonts w:cs="Times New Roman"/>
      <w:color w:val="0000FF"/>
      <w:u w:val="single"/>
    </w:rPr>
  </w:style>
  <w:style w:type="character" w:customStyle="1" w:styleId="jlqj4b">
    <w:name w:val="jlqj4b"/>
    <w:basedOn w:val="a0"/>
    <w:rsid w:val="00416CBA"/>
  </w:style>
  <w:style w:type="character" w:customStyle="1" w:styleId="11">
    <w:name w:val="Заголовок №1_"/>
    <w:link w:val="12"/>
    <w:locked/>
    <w:rsid w:val="008B44A5"/>
    <w:rPr>
      <w:rFonts w:ascii="Sylfaen" w:hAnsi="Sylfaen"/>
      <w:shd w:val="clear" w:color="auto" w:fill="FFFFFF"/>
    </w:rPr>
  </w:style>
  <w:style w:type="paragraph" w:customStyle="1" w:styleId="12">
    <w:name w:val="Заголовок №1"/>
    <w:basedOn w:val="a"/>
    <w:link w:val="11"/>
    <w:rsid w:val="008B44A5"/>
    <w:pPr>
      <w:shd w:val="clear" w:color="auto" w:fill="FFFFFF"/>
      <w:spacing w:line="240" w:lineRule="atLeast"/>
      <w:outlineLvl w:val="0"/>
    </w:pPr>
    <w:rPr>
      <w:rFonts w:ascii="Sylfaen" w:eastAsiaTheme="minorHAnsi" w:hAnsi="Sylfaen" w:cstheme="minorBidi"/>
      <w:sz w:val="22"/>
      <w:szCs w:val="22"/>
      <w:shd w:val="clear" w:color="auto" w:fill="FFFFFF"/>
      <w:lang w:val="ru-RU" w:eastAsia="en-US"/>
    </w:rPr>
  </w:style>
  <w:style w:type="character" w:customStyle="1" w:styleId="apple-converted-space">
    <w:name w:val="apple-converted-space"/>
    <w:rsid w:val="00983CA1"/>
  </w:style>
  <w:style w:type="paragraph" w:styleId="a5">
    <w:name w:val="List Paragraph"/>
    <w:aliases w:val="Numbered List,Список уровня 2,Chapter10,название табл/рис,Details,AC List 01,Bullet Number,Bullet 1,Use Case List Paragraph,lp1,List Paragraph1,lp11,List Paragraph11,Number Bullets,En tête 1,Mummuga loetelu,Loendi lõik,Report Para,Литератур"/>
    <w:basedOn w:val="a"/>
    <w:link w:val="a6"/>
    <w:uiPriority w:val="34"/>
    <w:qFormat/>
    <w:rsid w:val="00983CA1"/>
    <w:pPr>
      <w:widowControl w:val="0"/>
      <w:suppressAutoHyphens/>
      <w:spacing w:line="276" w:lineRule="auto"/>
      <w:ind w:left="720" w:firstLine="280"/>
      <w:contextualSpacing/>
    </w:pPr>
    <w:rPr>
      <w:color w:val="00000A"/>
      <w:sz w:val="20"/>
      <w:szCs w:val="20"/>
      <w:lang w:eastAsia="zh-CN" w:bidi="hi-IN"/>
    </w:rPr>
  </w:style>
  <w:style w:type="paragraph" w:styleId="a7">
    <w:name w:val="No Spacing"/>
    <w:link w:val="a8"/>
    <w:uiPriority w:val="1"/>
    <w:qFormat/>
    <w:rsid w:val="00983CA1"/>
    <w:pPr>
      <w:spacing w:after="0" w:line="240" w:lineRule="auto"/>
    </w:pPr>
    <w:rPr>
      <w:rFonts w:ascii="Calibri" w:eastAsia="Tahoma" w:hAnsi="Calibri" w:cs="Times New Roman"/>
      <w:color w:val="00000A"/>
      <w:lang w:val="uk-UA"/>
    </w:rPr>
  </w:style>
  <w:style w:type="paragraph" w:styleId="a9">
    <w:name w:val="Body Text"/>
    <w:basedOn w:val="a"/>
    <w:link w:val="aa"/>
    <w:rsid w:val="00983CA1"/>
    <w:rPr>
      <w:sz w:val="28"/>
      <w:szCs w:val="20"/>
    </w:rPr>
  </w:style>
  <w:style w:type="character" w:customStyle="1" w:styleId="aa">
    <w:name w:val="Основной текст Знак"/>
    <w:basedOn w:val="a0"/>
    <w:link w:val="a9"/>
    <w:rsid w:val="00983CA1"/>
    <w:rPr>
      <w:rFonts w:ascii="Times New Roman" w:eastAsia="Times New Roman" w:hAnsi="Times New Roman" w:cs="Times New Roman"/>
      <w:sz w:val="28"/>
      <w:szCs w:val="20"/>
      <w:lang w:val="uk-UA" w:eastAsia="ru-RU"/>
    </w:rPr>
  </w:style>
  <w:style w:type="paragraph" w:customStyle="1" w:styleId="ab">
    <w:name w:val="Содержимое таблицы"/>
    <w:basedOn w:val="a"/>
    <w:qFormat/>
    <w:rsid w:val="00983CA1"/>
    <w:pPr>
      <w:widowControl w:val="0"/>
      <w:suppressLineNumbers/>
      <w:suppressAutoHyphens/>
    </w:pPr>
    <w:rPr>
      <w:rFonts w:ascii="Liberation Serif" w:eastAsia="Droid Sans Fallback" w:hAnsi="Liberation Serif" w:cs="FreeSans"/>
      <w:kern w:val="1"/>
      <w:lang w:eastAsia="zh-CN" w:bidi="hi-IN"/>
    </w:rPr>
  </w:style>
  <w:style w:type="character" w:customStyle="1" w:styleId="a8">
    <w:name w:val="Без интервала Знак"/>
    <w:link w:val="a7"/>
    <w:uiPriority w:val="1"/>
    <w:rsid w:val="00983CA1"/>
    <w:rPr>
      <w:rFonts w:ascii="Calibri" w:eastAsia="Tahoma" w:hAnsi="Calibri" w:cs="Times New Roman"/>
      <w:color w:val="00000A"/>
      <w:lang w:val="uk-UA"/>
    </w:rPr>
  </w:style>
  <w:style w:type="paragraph" w:customStyle="1" w:styleId="CharChar1">
    <w:name w:val="Char Знак Знак Char Знак Знак Знак Знак Знак Знак Знак Знак Знак Знак Знак Знак Знак Знак Знак1"/>
    <w:basedOn w:val="a"/>
    <w:rsid w:val="00983CA1"/>
    <w:rPr>
      <w:rFonts w:ascii="Verdana" w:eastAsia="MS Mincho" w:hAnsi="Verdana" w:cs="Verdana"/>
      <w:sz w:val="20"/>
      <w:szCs w:val="20"/>
      <w:lang w:val="en-US" w:eastAsia="en-US"/>
    </w:rPr>
  </w:style>
  <w:style w:type="character" w:customStyle="1" w:styleId="a6">
    <w:name w:val="Абзац списка Знак"/>
    <w:aliases w:val="Numbered List Знак,Список уровня 2 Знак,Chapter10 Знак,название табл/рис Знак,Details Знак,AC List 01 Знак,Bullet Number Знак,Bullet 1 Знак,Use Case List Paragraph Знак,lp1 Знак,List Paragraph1 Знак,lp11 Знак,List Paragraph11 Знак"/>
    <w:link w:val="a5"/>
    <w:uiPriority w:val="34"/>
    <w:qFormat/>
    <w:rsid w:val="00A340FC"/>
    <w:rPr>
      <w:rFonts w:ascii="Times New Roman" w:eastAsia="Times New Roman" w:hAnsi="Times New Roman" w:cs="Times New Roman"/>
      <w:color w:val="00000A"/>
      <w:sz w:val="20"/>
      <w:szCs w:val="20"/>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966</Words>
  <Characters>5508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Бух2</dc:creator>
  <cp:lastModifiedBy>Женя</cp:lastModifiedBy>
  <cp:revision>5</cp:revision>
  <dcterms:created xsi:type="dcterms:W3CDTF">2025-11-07T12:22:00Z</dcterms:created>
  <dcterms:modified xsi:type="dcterms:W3CDTF">2025-11-07T12:26:00Z</dcterms:modified>
</cp:coreProperties>
</file>