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F1318D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F1318D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F1318D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1318D" w:rsidRPr="00F1318D" w14:paraId="02227E71" w14:textId="77777777" w:rsidTr="00983DBB">
        <w:tc>
          <w:tcPr>
            <w:tcW w:w="3681" w:type="dxa"/>
          </w:tcPr>
          <w:p w14:paraId="43FD525D" w14:textId="7B2D91E7" w:rsidR="00983DBB" w:rsidRPr="00F1318D" w:rsidRDefault="00983DBB" w:rsidP="0021543A">
            <w:pPr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5930E8EB" w:rsidR="00983DBB" w:rsidRPr="00F1318D" w:rsidRDefault="00773FC0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F1318D">
              <w:rPr>
                <w:bCs/>
                <w:sz w:val="24"/>
                <w:szCs w:val="24"/>
              </w:rPr>
              <w:t>Код ДК 021:2015 - 15510000-6, Молоко та вершки (молоко</w:t>
            </w:r>
            <w:r w:rsidR="00983DBB" w:rsidRPr="00F1318D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F1318D" w:rsidRPr="00F1318D" w14:paraId="0EFFD5F7" w14:textId="77777777" w:rsidTr="00983DBB">
        <w:tc>
          <w:tcPr>
            <w:tcW w:w="3681" w:type="dxa"/>
          </w:tcPr>
          <w:p w14:paraId="311FA299" w14:textId="2EC10495" w:rsidR="009F0783" w:rsidRPr="00F1318D" w:rsidRDefault="009F0783" w:rsidP="0021543A">
            <w:pPr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F1318D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F1318D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F1318D" w:rsidRPr="00F1318D" w14:paraId="6D83941C" w14:textId="77777777" w:rsidTr="00983DBB">
        <w:tc>
          <w:tcPr>
            <w:tcW w:w="3681" w:type="dxa"/>
          </w:tcPr>
          <w:p w14:paraId="00595B58" w14:textId="4FEF2081" w:rsidR="00983DBB" w:rsidRPr="00F1318D" w:rsidRDefault="00983DBB" w:rsidP="0021543A">
            <w:pPr>
              <w:jc w:val="both"/>
              <w:rPr>
                <w:sz w:val="24"/>
                <w:szCs w:val="24"/>
              </w:rPr>
            </w:pPr>
            <w:r w:rsidRPr="00F1318D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1F303488" w14:textId="77777777" w:rsidR="0070033B" w:rsidRPr="00F1318D" w:rsidRDefault="0070033B" w:rsidP="00773FC0">
            <w:pPr>
              <w:jc w:val="center"/>
              <w:rPr>
                <w:b/>
                <w:sz w:val="24"/>
                <w:szCs w:val="24"/>
              </w:rPr>
            </w:pPr>
            <w:r w:rsidRPr="00F1318D">
              <w:rPr>
                <w:b/>
                <w:sz w:val="24"/>
                <w:szCs w:val="24"/>
              </w:rPr>
              <w:t>ТЕХНІЧНІ ВИМОГИ</w:t>
            </w:r>
          </w:p>
          <w:p w14:paraId="12DE0A56" w14:textId="77777777" w:rsidR="00773FC0" w:rsidRPr="00F1318D" w:rsidRDefault="00773FC0" w:rsidP="00773FC0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F1318D">
              <w:rPr>
                <w:rFonts w:eastAsia="Calibri"/>
                <w:b/>
                <w:bCs/>
                <w:sz w:val="24"/>
                <w:szCs w:val="24"/>
              </w:rPr>
              <w:t xml:space="preserve">Молоко коров’яче питне </w:t>
            </w:r>
            <w:proofErr w:type="spellStart"/>
            <w:r w:rsidRPr="00F1318D">
              <w:rPr>
                <w:rFonts w:eastAsia="Calibri"/>
                <w:b/>
                <w:bCs/>
                <w:sz w:val="24"/>
                <w:szCs w:val="24"/>
              </w:rPr>
              <w:t>ультрапастеризоване</w:t>
            </w:r>
            <w:proofErr w:type="spellEnd"/>
            <w:r w:rsidRPr="00F1318D">
              <w:rPr>
                <w:rFonts w:eastAsia="Calibri"/>
                <w:b/>
                <w:bCs/>
                <w:sz w:val="24"/>
                <w:szCs w:val="24"/>
              </w:rPr>
              <w:t xml:space="preserve"> з масовою часткою жиру 2,5%</w:t>
            </w:r>
            <w:r w:rsidRPr="00F1318D"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  <w:p w14:paraId="6B3F2EE6" w14:textId="77777777" w:rsidR="00773FC0" w:rsidRPr="00F1318D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F1318D">
              <w:rPr>
                <w:rFonts w:eastAsia="Calibri"/>
                <w:i/>
                <w:sz w:val="24"/>
                <w:szCs w:val="24"/>
              </w:rPr>
              <w:t>Склад</w:t>
            </w:r>
            <w:r w:rsidRPr="00F1318D">
              <w:rPr>
                <w:rFonts w:eastAsia="Calibri"/>
                <w:sz w:val="24"/>
                <w:szCs w:val="24"/>
              </w:rPr>
              <w:t xml:space="preserve">: молоко нормалізоване з вітаміном </w:t>
            </w:r>
            <w:r w:rsidRPr="00F1318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F1318D">
              <w:rPr>
                <w:rFonts w:eastAsia="Calibri"/>
                <w:sz w:val="24"/>
                <w:szCs w:val="24"/>
              </w:rPr>
              <w:t>3, без сухого молока; поживна та енергетична цінність на 100 г продукту: жири 2,5%, вуглеводи 4,6 г, білки 3,0 г, кальцій 123 мг, сіль не більше 0,15г. Відповідна інформація повинна міститися на пакуванні товару. На підтвердження всіх вищевказаних характеристик та  вимог надати в складі пропозиції фото упаковки запропонованого товару.</w:t>
            </w:r>
          </w:p>
          <w:p w14:paraId="71F72D74" w14:textId="77777777" w:rsidR="00773FC0" w:rsidRPr="00F1318D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F1318D">
              <w:rPr>
                <w:rFonts w:eastAsia="Calibri"/>
                <w:i/>
                <w:sz w:val="24"/>
                <w:szCs w:val="24"/>
              </w:rPr>
              <w:t xml:space="preserve">Інформація та маркування , яка </w:t>
            </w:r>
            <w:proofErr w:type="spellStart"/>
            <w:r w:rsidRPr="00F1318D">
              <w:rPr>
                <w:rFonts w:eastAsia="Calibri"/>
                <w:i/>
                <w:sz w:val="24"/>
                <w:szCs w:val="24"/>
              </w:rPr>
              <w:t>повиина</w:t>
            </w:r>
            <w:proofErr w:type="spellEnd"/>
            <w:r w:rsidRPr="00F1318D">
              <w:rPr>
                <w:rFonts w:eastAsia="Calibri"/>
                <w:i/>
                <w:sz w:val="24"/>
                <w:szCs w:val="24"/>
              </w:rPr>
              <w:t xml:space="preserve"> відображатися виробником на упаковці: </w:t>
            </w:r>
            <w:r w:rsidRPr="00F1318D">
              <w:rPr>
                <w:rFonts w:eastAsia="Calibri"/>
                <w:sz w:val="24"/>
                <w:szCs w:val="24"/>
              </w:rPr>
              <w:t xml:space="preserve">дата виготовлення, вжити до, номер партії та час виготовлення, реєстраційний номер потужності, адреса 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потужностей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 xml:space="preserve"> виробництва. На підтвердження всіх вищевказаних характеристик та вимог надати в складі пропозиції фото упаковки запропонованого товару.</w:t>
            </w:r>
          </w:p>
          <w:p w14:paraId="3297BDBE" w14:textId="77777777" w:rsidR="00773FC0" w:rsidRPr="00F1318D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F1318D">
              <w:rPr>
                <w:rFonts w:eastAsia="Calibri"/>
                <w:i/>
                <w:sz w:val="24"/>
                <w:szCs w:val="24"/>
              </w:rPr>
              <w:t xml:space="preserve">Термін придатності та умови зберігання: </w:t>
            </w:r>
            <w:r w:rsidRPr="00F1318D">
              <w:rPr>
                <w:rFonts w:eastAsia="Calibri"/>
                <w:sz w:val="24"/>
                <w:szCs w:val="24"/>
              </w:rPr>
              <w:t>зберігати при температурі від плюс 1</w:t>
            </w:r>
            <w:r w:rsidRPr="00F1318D">
              <w:rPr>
                <w:sz w:val="24"/>
                <w:szCs w:val="24"/>
              </w:rPr>
              <w:t xml:space="preserve"> </w:t>
            </w:r>
            <w:r w:rsidRPr="00F1318D">
              <w:rPr>
                <w:rFonts w:eastAsia="Calibri"/>
                <w:sz w:val="24"/>
                <w:szCs w:val="24"/>
              </w:rPr>
              <w:t>°C до плюс 25</w:t>
            </w:r>
            <w:r w:rsidRPr="00F1318D">
              <w:rPr>
                <w:sz w:val="24"/>
                <w:szCs w:val="24"/>
              </w:rPr>
              <w:t xml:space="preserve"> </w:t>
            </w:r>
            <w:r w:rsidRPr="00F1318D">
              <w:rPr>
                <w:rFonts w:eastAsia="Calibri"/>
                <w:sz w:val="24"/>
                <w:szCs w:val="24"/>
              </w:rPr>
              <w:t>°C не менше вісім місяців. На підтвердження всіх вищевказаних характеристик та  вимог надати в складі пропозиції фото упаковки запропонованого товару.</w:t>
            </w:r>
          </w:p>
          <w:p w14:paraId="0256EC95" w14:textId="77777777" w:rsidR="00773FC0" w:rsidRPr="00F1318D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F1318D">
              <w:rPr>
                <w:rFonts w:eastAsia="Calibri"/>
                <w:i/>
                <w:sz w:val="24"/>
                <w:szCs w:val="24"/>
              </w:rPr>
              <w:t>Пакування:</w:t>
            </w:r>
            <w:r w:rsidRPr="00F1318D">
              <w:rPr>
                <w:rFonts w:eastAsia="Calibri"/>
                <w:sz w:val="24"/>
                <w:szCs w:val="24"/>
              </w:rPr>
              <w:t xml:space="preserve">  міцні пакети (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Тетра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Брік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 xml:space="preserve">) 1,0 кг. Якість молока коров’ячого питного 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ультрапастеризованого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 xml:space="preserve"> повинна відповідати вимогам ДСТУ 2661:2010 або ТУ виробника певного виду товару, на підтвердження в складі пропозиції надати копію документу(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ів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>), передбаченого(</w:t>
            </w:r>
            <w:proofErr w:type="spellStart"/>
            <w:r w:rsidRPr="00F1318D">
              <w:rPr>
                <w:rFonts w:eastAsia="Calibri"/>
                <w:sz w:val="24"/>
                <w:szCs w:val="24"/>
              </w:rPr>
              <w:t>их</w:t>
            </w:r>
            <w:proofErr w:type="spellEnd"/>
            <w:r w:rsidRPr="00F1318D">
              <w:rPr>
                <w:rFonts w:eastAsia="Calibri"/>
                <w:sz w:val="24"/>
                <w:szCs w:val="24"/>
              </w:rPr>
              <w:t>) п.6.2.2 Розділу 3 Тендерної документації.</w:t>
            </w:r>
          </w:p>
          <w:p w14:paraId="680314B9" w14:textId="77777777" w:rsidR="00983DBB" w:rsidRPr="00F1318D" w:rsidRDefault="00773FC0" w:rsidP="00773FC0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F1318D">
              <w:rPr>
                <w:rFonts w:eastAsia="Calibri"/>
                <w:sz w:val="24"/>
                <w:szCs w:val="24"/>
              </w:rPr>
              <w:t xml:space="preserve">Строк придатності товару на день поставки повинен становити не менш ніж 90% від загального строку придатності, </w:t>
            </w:r>
            <w:r w:rsidRPr="00F1318D">
              <w:rPr>
                <w:bCs/>
                <w:sz w:val="24"/>
                <w:szCs w:val="24"/>
                <w:lang w:eastAsia="zh-CN"/>
              </w:rPr>
              <w:t>який встановлений підприємством-виробником.</w:t>
            </w:r>
          </w:p>
          <w:p w14:paraId="520D4EAC" w14:textId="77777777" w:rsidR="00773FC0" w:rsidRPr="00F1318D" w:rsidRDefault="00773FC0" w:rsidP="00773FC0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F1318D">
              <w:rPr>
                <w:bCs/>
                <w:sz w:val="24"/>
                <w:szCs w:val="24"/>
                <w:lang w:eastAsia="zh-CN"/>
              </w:rPr>
              <w:t>Постачальник постачає Замовнику товар партіями у період дії договору відповідно до наданих заявок. Розвантажувальні роботи проводиться за рахунок постачальника.</w:t>
            </w:r>
          </w:p>
          <w:p w14:paraId="638FF75F" w14:textId="77777777" w:rsidR="00773FC0" w:rsidRPr="00F1318D" w:rsidRDefault="00773FC0" w:rsidP="00773FC0">
            <w:pPr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1318D">
              <w:rPr>
                <w:bCs/>
                <w:sz w:val="24"/>
                <w:szCs w:val="24"/>
                <w:lang w:eastAsia="zh-CN"/>
              </w:rPr>
              <w:t xml:space="preserve">Графік завозу продукції </w:t>
            </w:r>
            <w:r w:rsidRPr="00F1318D">
              <w:rPr>
                <w:b/>
                <w:sz w:val="24"/>
                <w:szCs w:val="24"/>
              </w:rPr>
              <w:t xml:space="preserve"> у будні дні,</w:t>
            </w:r>
            <w:r w:rsidRPr="00F1318D">
              <w:rPr>
                <w:sz w:val="24"/>
                <w:szCs w:val="24"/>
              </w:rPr>
              <w:t xml:space="preserve"> на територію замовника з </w:t>
            </w:r>
            <w:r w:rsidRPr="00F1318D">
              <w:rPr>
                <w:b/>
                <w:sz w:val="24"/>
                <w:szCs w:val="24"/>
              </w:rPr>
              <w:t>8.00 до 15.00</w:t>
            </w:r>
            <w:r w:rsidRPr="00F1318D">
              <w:rPr>
                <w:sz w:val="24"/>
                <w:szCs w:val="24"/>
              </w:rPr>
              <w:t xml:space="preserve"> - м. Дніпро, </w:t>
            </w:r>
            <w:proofErr w:type="spellStart"/>
            <w:r w:rsidRPr="00F1318D">
              <w:rPr>
                <w:sz w:val="24"/>
                <w:szCs w:val="24"/>
              </w:rPr>
              <w:t>просп</w:t>
            </w:r>
            <w:proofErr w:type="spellEnd"/>
            <w:r w:rsidRPr="00F1318D">
              <w:rPr>
                <w:sz w:val="24"/>
                <w:szCs w:val="24"/>
              </w:rPr>
              <w:t>. О. Поля, 48</w:t>
            </w:r>
            <w:r w:rsidRPr="00F1318D">
              <w:rPr>
                <w:bCs/>
                <w:sz w:val="24"/>
                <w:szCs w:val="24"/>
                <w:lang w:eastAsia="zh-CN"/>
              </w:rPr>
              <w:t>.</w:t>
            </w:r>
            <w:r w:rsidRPr="00F1318D">
              <w:rPr>
                <w:sz w:val="24"/>
                <w:szCs w:val="24"/>
              </w:rPr>
              <w:t xml:space="preserve"> </w:t>
            </w:r>
          </w:p>
          <w:p w14:paraId="2876643F" w14:textId="77777777" w:rsidR="00773FC0" w:rsidRPr="00F1318D" w:rsidRDefault="00773FC0" w:rsidP="00773FC0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F1318D">
              <w:rPr>
                <w:bCs/>
                <w:sz w:val="24"/>
                <w:szCs w:val="24"/>
                <w:lang w:eastAsia="zh-CN"/>
              </w:rPr>
              <w:t>Строк поставки: до 31 грудня 2024 року.</w:t>
            </w:r>
          </w:p>
          <w:p w14:paraId="60F08B05" w14:textId="77777777" w:rsidR="00773FC0" w:rsidRPr="00F1318D" w:rsidRDefault="00773FC0" w:rsidP="00773FC0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1318D">
              <w:rPr>
                <w:b/>
                <w:bCs/>
                <w:sz w:val="24"/>
                <w:szCs w:val="24"/>
              </w:rPr>
              <w:t>Загальні умови поставки товарів:</w:t>
            </w:r>
          </w:p>
          <w:p w14:paraId="07121942" w14:textId="77777777" w:rsidR="00773FC0" w:rsidRPr="00F1318D" w:rsidRDefault="00773FC0" w:rsidP="00773FC0">
            <w:pPr>
              <w:pStyle w:val="a6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F1318D">
              <w:rPr>
                <w:noProof/>
                <w:sz w:val="24"/>
                <w:szCs w:val="24"/>
              </w:rPr>
              <w:t>1. Поставка продукції здійснюється окремими дрібними партіями, відповідно до наданого</w:t>
            </w:r>
            <w:r w:rsidRPr="00F1318D">
              <w:rPr>
                <w:sz w:val="24"/>
                <w:szCs w:val="24"/>
              </w:rPr>
              <w:t xml:space="preserve"> Замовником замовлення на поставку Товару.  Замовлення на поставку відповідної партії Товару подається Замовником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 Учасник має надати гарантійний лист щодо безперебійного постачання товару незалежно від своєчасного фінансування  Замовника.</w:t>
            </w:r>
          </w:p>
          <w:p w14:paraId="5C5FB5AB" w14:textId="77777777" w:rsidR="00773FC0" w:rsidRPr="00F1318D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 xml:space="preserve">2. До ціни пропозиції включаються податки і збори, обов’язкові платежі, що сплачуються або мають бути сплачені згідно з чинним законодавством, а також витрати на навантаження, розвантаження, зважування, поставку (транспортування) за місцем поставки (передачі) товару. </w:t>
            </w:r>
          </w:p>
          <w:p w14:paraId="5EC93FE7" w14:textId="77777777" w:rsidR="00773FC0" w:rsidRPr="00F1318D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>3. Постачальник здійснює поставку товару Замовнику протягом 3 (трьох) днів з моменту отримання заявки.</w:t>
            </w:r>
          </w:p>
          <w:p w14:paraId="69A57880" w14:textId="77777777" w:rsidR="00773FC0" w:rsidRPr="00F1318D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>4. На недоброякісний товар складається акт та повертається постачальнику. В разі виявлення неякісного товару  Постачальник зобов’язаний замінити цей товар на якісний товар протягом 24 годин.</w:t>
            </w:r>
          </w:p>
          <w:p w14:paraId="7F11EB7A" w14:textId="0C0CC2CF" w:rsidR="00773FC0" w:rsidRPr="00F1318D" w:rsidRDefault="00773FC0" w:rsidP="00773FC0">
            <w:pPr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 xml:space="preserve">5. Персонал учасника, який буде залучений до перевезення Товару, що є предметом закупівлі, та буде здійснювати </w:t>
            </w:r>
            <w:proofErr w:type="spellStart"/>
            <w:r w:rsidRPr="00F1318D">
              <w:rPr>
                <w:sz w:val="24"/>
                <w:szCs w:val="24"/>
              </w:rPr>
              <w:t>навантажувально</w:t>
            </w:r>
            <w:proofErr w:type="spellEnd"/>
            <w:r w:rsidRPr="00F1318D">
              <w:rPr>
                <w:sz w:val="24"/>
                <w:szCs w:val="24"/>
              </w:rPr>
              <w:t>-розвантажувальні роботи, повинен бути забезпечений санітарним одягом (халат, рукавиці), про що учасником у складі тендерної пропозиції надається гарантійний лист.</w:t>
            </w:r>
          </w:p>
        </w:tc>
      </w:tr>
      <w:tr w:rsidR="00707B89" w:rsidRPr="00F1318D" w14:paraId="41A2CC3E" w14:textId="77777777" w:rsidTr="00983DBB">
        <w:tc>
          <w:tcPr>
            <w:tcW w:w="3681" w:type="dxa"/>
          </w:tcPr>
          <w:p w14:paraId="6BD5DC4C" w14:textId="5AD09800" w:rsidR="00983DBB" w:rsidRPr="00F1318D" w:rsidRDefault="00983DBB" w:rsidP="0021543A">
            <w:pPr>
              <w:jc w:val="both"/>
              <w:rPr>
                <w:sz w:val="24"/>
                <w:szCs w:val="24"/>
              </w:rPr>
            </w:pPr>
            <w:r w:rsidRPr="00F1318D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77559027" w:rsidR="00983DBB" w:rsidRPr="00F1318D" w:rsidRDefault="007D5755" w:rsidP="0021543A">
            <w:pPr>
              <w:jc w:val="both"/>
              <w:rPr>
                <w:sz w:val="24"/>
                <w:szCs w:val="24"/>
              </w:rPr>
            </w:pPr>
            <w:r w:rsidRPr="00F1318D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773FC0" w:rsidRPr="00F1318D">
              <w:rPr>
                <w:sz w:val="24"/>
                <w:szCs w:val="24"/>
              </w:rPr>
              <w:t>154</w:t>
            </w:r>
            <w:r w:rsidR="00773FC0" w:rsidRPr="00F1318D">
              <w:rPr>
                <w:sz w:val="24"/>
                <w:szCs w:val="24"/>
              </w:rPr>
              <w:t> </w:t>
            </w:r>
            <w:r w:rsidR="00773FC0" w:rsidRPr="00F1318D">
              <w:rPr>
                <w:sz w:val="24"/>
                <w:szCs w:val="24"/>
              </w:rPr>
              <w:t>392</w:t>
            </w:r>
            <w:r w:rsidR="00773FC0" w:rsidRPr="00F1318D">
              <w:rPr>
                <w:sz w:val="24"/>
                <w:szCs w:val="24"/>
              </w:rPr>
              <w:t>,00</w:t>
            </w:r>
            <w:r w:rsidR="00773FC0" w:rsidRPr="00F1318D">
              <w:rPr>
                <w:rStyle w:val="a3"/>
                <w:rFonts w:eastAsiaTheme="majorEastAsia"/>
              </w:rPr>
              <w:t xml:space="preserve"> </w:t>
            </w:r>
            <w:r w:rsidRPr="00F1318D">
              <w:rPr>
                <w:sz w:val="24"/>
                <w:szCs w:val="24"/>
              </w:rPr>
              <w:t>грн.</w:t>
            </w:r>
          </w:p>
          <w:p w14:paraId="06713FA2" w14:textId="1F1BAF68" w:rsidR="009F0783" w:rsidRPr="00F1318D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F1318D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F1318D">
              <w:rPr>
                <w:color w:val="auto"/>
              </w:rPr>
              <w:t>предмету закупівлі</w:t>
            </w:r>
            <w:r w:rsidRPr="00F1318D">
              <w:rPr>
                <w:color w:val="auto"/>
              </w:rPr>
              <w:t xml:space="preserve"> </w:t>
            </w:r>
            <w:r w:rsidR="00773FC0" w:rsidRPr="00F1318D">
              <w:rPr>
                <w:color w:val="auto"/>
              </w:rPr>
              <w:t xml:space="preserve">згідно п.1 Розділу ІІІ </w:t>
            </w:r>
            <w:r w:rsidR="00025417" w:rsidRPr="00F1318D">
              <w:rPr>
                <w:color w:val="auto"/>
              </w:rPr>
              <w:t>П</w:t>
            </w:r>
            <w:r w:rsidRPr="00F1318D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F1318D">
              <w:rPr>
                <w:color w:val="auto"/>
              </w:rPr>
              <w:t>ої</w:t>
            </w:r>
            <w:r w:rsidRPr="00F1318D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F1318D">
              <w:rPr>
                <w:color w:val="auto"/>
              </w:rPr>
              <w:t xml:space="preserve">від </w:t>
            </w:r>
            <w:r w:rsidRPr="00F1318D">
              <w:rPr>
                <w:color w:val="auto"/>
              </w:rPr>
              <w:t>18.02.2020 № 275</w:t>
            </w:r>
            <w:r w:rsidR="00025417" w:rsidRPr="00F1318D">
              <w:rPr>
                <w:color w:val="auto"/>
              </w:rPr>
              <w:t xml:space="preserve">, </w:t>
            </w:r>
            <w:r w:rsidR="00773FC0" w:rsidRPr="00F1318D">
              <w:rPr>
                <w:rStyle w:val="rvts0"/>
                <w:rFonts w:eastAsiaTheme="majorEastAsia"/>
                <w:color w:val="auto"/>
              </w:rPr>
              <w:t>методом порівняння ринкових цін</w:t>
            </w:r>
            <w:r w:rsidR="00773FC0" w:rsidRPr="00F1318D">
              <w:rPr>
                <w:rStyle w:val="rvts0"/>
                <w:rFonts w:eastAsiaTheme="majorEastAsia"/>
                <w:color w:val="auto"/>
              </w:rPr>
              <w:t>. Зокрема, проаналізовано ціни в ЕСЗ за період грудень 2023-січень 2024 років</w:t>
            </w:r>
            <w:r w:rsidR="00F1318D" w:rsidRPr="00F1318D">
              <w:rPr>
                <w:rStyle w:val="rvts0"/>
                <w:rFonts w:eastAsiaTheme="majorEastAsia"/>
                <w:color w:val="auto"/>
              </w:rPr>
              <w:t xml:space="preserve">, на сайті </w:t>
            </w:r>
            <w:hyperlink r:id="rId5" w:history="1">
              <w:r w:rsidR="00F1318D" w:rsidRPr="00F1318D">
                <w:rPr>
                  <w:rStyle w:val="a9"/>
                  <w:rFonts w:eastAsiaTheme="majorEastAsia"/>
                  <w:color w:val="auto"/>
                </w:rPr>
                <w:t>https://index.minfin.com.ua/ua/markets/wares/prods/</w:t>
              </w:r>
            </w:hyperlink>
            <w:r w:rsidR="00F1318D" w:rsidRPr="00F1318D">
              <w:rPr>
                <w:rStyle w:val="rvts0"/>
                <w:rFonts w:eastAsiaTheme="majorEastAsia"/>
                <w:color w:val="auto"/>
              </w:rPr>
              <w:t xml:space="preserve"> «Ціни на продукти» та ціни роздрібної торгівлі у супермаркетах Ашан, Сільпо, </w:t>
            </w:r>
            <w:proofErr w:type="spellStart"/>
            <w:r w:rsidR="00F1318D" w:rsidRPr="00F1318D">
              <w:rPr>
                <w:rStyle w:val="rvts0"/>
                <w:rFonts w:eastAsiaTheme="majorEastAsia"/>
                <w:color w:val="auto"/>
              </w:rPr>
              <w:t>Новус</w:t>
            </w:r>
            <w:proofErr w:type="spellEnd"/>
            <w:r w:rsidR="00F1318D" w:rsidRPr="00F1318D">
              <w:rPr>
                <w:rStyle w:val="rvts0"/>
                <w:rFonts w:eastAsiaTheme="majorEastAsia"/>
                <w:color w:val="auto"/>
              </w:rPr>
              <w:t xml:space="preserve">, </w:t>
            </w:r>
            <w:proofErr w:type="spellStart"/>
            <w:r w:rsidR="00F1318D" w:rsidRPr="00F1318D">
              <w:rPr>
                <w:rStyle w:val="rvts0"/>
                <w:rFonts w:eastAsiaTheme="majorEastAsia"/>
                <w:color w:val="auto"/>
              </w:rPr>
              <w:t>Гупермаркет</w:t>
            </w:r>
            <w:proofErr w:type="spellEnd"/>
            <w:r w:rsidR="00F1318D" w:rsidRPr="00F1318D">
              <w:rPr>
                <w:rStyle w:val="rvts0"/>
                <w:rFonts w:eastAsiaTheme="majorEastAsia"/>
                <w:color w:val="auto"/>
              </w:rPr>
              <w:t>, Фора.</w:t>
            </w:r>
          </w:p>
        </w:tc>
      </w:tr>
    </w:tbl>
    <w:p w14:paraId="75F8AEFF" w14:textId="4AFDA041" w:rsidR="00983DBB" w:rsidRPr="00F1318D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F1318D" w:rsidRDefault="00BC75E6" w:rsidP="0021543A">
      <w:pPr>
        <w:jc w:val="both"/>
        <w:rPr>
          <w:sz w:val="24"/>
          <w:szCs w:val="24"/>
        </w:rPr>
      </w:pPr>
    </w:p>
    <w:sectPr w:rsidR="00BC75E6" w:rsidRPr="00F1318D" w:rsidSect="006556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05166"/>
    <w:rsid w:val="00025417"/>
    <w:rsid w:val="00075439"/>
    <w:rsid w:val="000B74C0"/>
    <w:rsid w:val="000F3A58"/>
    <w:rsid w:val="00196E46"/>
    <w:rsid w:val="001D460F"/>
    <w:rsid w:val="00204711"/>
    <w:rsid w:val="0021543A"/>
    <w:rsid w:val="002660C8"/>
    <w:rsid w:val="003050F6"/>
    <w:rsid w:val="003C70DA"/>
    <w:rsid w:val="003F7350"/>
    <w:rsid w:val="004B3D55"/>
    <w:rsid w:val="00594AE5"/>
    <w:rsid w:val="005D2823"/>
    <w:rsid w:val="0065565B"/>
    <w:rsid w:val="0070033B"/>
    <w:rsid w:val="00707B89"/>
    <w:rsid w:val="00773FC0"/>
    <w:rsid w:val="007D5755"/>
    <w:rsid w:val="00983DBB"/>
    <w:rsid w:val="009F0783"/>
    <w:rsid w:val="009F33C2"/>
    <w:rsid w:val="00AA5BF1"/>
    <w:rsid w:val="00AD413B"/>
    <w:rsid w:val="00BC75E6"/>
    <w:rsid w:val="00C87EBA"/>
    <w:rsid w:val="00D54099"/>
    <w:rsid w:val="00E70B13"/>
    <w:rsid w:val="00F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aliases w:val="Numbered List,Список уровня 2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aliases w:val="Numbered List Знак,Список уровня 2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F1318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ua/markets/wares/pro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4</cp:revision>
  <dcterms:created xsi:type="dcterms:W3CDTF">2024-01-29T08:51:00Z</dcterms:created>
  <dcterms:modified xsi:type="dcterms:W3CDTF">2024-01-29T09:05:00Z</dcterms:modified>
</cp:coreProperties>
</file>